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58028" w14:textId="77777777" w:rsidR="00663E78" w:rsidRDefault="00663E78" w:rsidP="00663E78"/>
    <w:tbl>
      <w:tblPr>
        <w:tblW w:w="0" w:type="auto"/>
        <w:tblLayout w:type="fixed"/>
        <w:tblCellMar>
          <w:left w:w="0" w:type="dxa"/>
          <w:right w:w="0" w:type="dxa"/>
        </w:tblCellMar>
        <w:tblLook w:val="0000" w:firstRow="0" w:lastRow="0" w:firstColumn="0" w:lastColumn="0" w:noHBand="0" w:noVBand="0"/>
      </w:tblPr>
      <w:tblGrid>
        <w:gridCol w:w="5103"/>
        <w:gridCol w:w="1854"/>
        <w:gridCol w:w="3249"/>
      </w:tblGrid>
      <w:tr w:rsidR="00663E78" w:rsidRPr="00E53F91" w14:paraId="182E8C96" w14:textId="77777777" w:rsidTr="00663E78">
        <w:trPr>
          <w:cantSplit/>
          <w:trHeight w:val="907"/>
        </w:trPr>
        <w:tc>
          <w:tcPr>
            <w:tcW w:w="5103" w:type="dxa"/>
          </w:tcPr>
          <w:p w14:paraId="69426B7A" w14:textId="77777777" w:rsidR="00663E78" w:rsidRPr="00E53F91" w:rsidRDefault="00663E78" w:rsidP="00663E78">
            <w:pPr>
              <w:pStyle w:val="Fuzeile"/>
            </w:pPr>
            <w:r w:rsidRPr="00E53F91">
              <w:tab/>
            </w:r>
          </w:p>
        </w:tc>
        <w:tc>
          <w:tcPr>
            <w:tcW w:w="5103" w:type="dxa"/>
            <w:gridSpan w:val="2"/>
          </w:tcPr>
          <w:p w14:paraId="34220535" w14:textId="77777777" w:rsidR="00663E78" w:rsidRPr="00E53F91" w:rsidRDefault="00663E78" w:rsidP="00663E78">
            <w:pPr>
              <w:pStyle w:val="AbsenderAmt"/>
              <w:spacing w:line="240" w:lineRule="auto"/>
              <w:ind w:left="0" w:right="113" w:firstLine="0"/>
              <w:jc w:val="right"/>
              <w:rPr>
                <w:rFonts w:ascii="Frutiger LT Com 55 Roman" w:hAnsi="Frutiger LT Com 55 Roman"/>
              </w:rPr>
            </w:pPr>
            <w:r w:rsidRPr="00E53F91">
              <w:rPr>
                <w:rFonts w:ascii="Frutiger LT Com 55 Roman" w:hAnsi="Frutiger LT Com 55 Roman"/>
                <w:noProof/>
              </w:rPr>
              <w:drawing>
                <wp:inline distT="0" distB="0" distL="0" distR="0" wp14:anchorId="25FB413F" wp14:editId="3302D00D">
                  <wp:extent cx="2160000" cy="429695"/>
                  <wp:effectExtent l="0" t="0" r="0" b="8890"/>
                  <wp:docPr id="9" name="Grafik 9" descr="Kantonslogo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antonslogo_f"/>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673" r="4108"/>
                          <a:stretch/>
                        </pic:blipFill>
                        <pic:spPr bwMode="auto">
                          <a:xfrm>
                            <a:off x="0" y="0"/>
                            <a:ext cx="2160000" cy="429695"/>
                          </a:xfrm>
                          <a:prstGeom prst="rect">
                            <a:avLst/>
                          </a:prstGeom>
                          <a:noFill/>
                          <a:ln>
                            <a:noFill/>
                          </a:ln>
                          <a:extLst>
                            <a:ext uri="{53640926-AAD7-44D8-BBD7-CCE9431645EC}">
                              <a14:shadowObscured xmlns:a14="http://schemas.microsoft.com/office/drawing/2010/main"/>
                            </a:ext>
                          </a:extLst>
                        </pic:spPr>
                      </pic:pic>
                    </a:graphicData>
                  </a:graphic>
                </wp:inline>
              </w:drawing>
            </w:r>
            <w:r w:rsidRPr="00E53F91">
              <w:rPr>
                <w:rFonts w:ascii="Frutiger LT Com 55 Roman" w:hAnsi="Frutiger LT Com 55 Roman"/>
              </w:rPr>
              <w:fldChar w:fldCharType="begin"/>
            </w:r>
            <w:r w:rsidRPr="00E53F91">
              <w:rPr>
                <w:rFonts w:ascii="Frutiger LT Com 55 Roman" w:hAnsi="Frutiger LT Com 55 Roman"/>
              </w:rPr>
              <w:instrText xml:space="preserve"> FILLIN "Amtabsender - max. 3 Zeilen"</w:instrText>
            </w:r>
            <w:r w:rsidRPr="00E53F91">
              <w:rPr>
                <w:rFonts w:ascii="Frutiger LT Com 55 Roman" w:hAnsi="Frutiger LT Com 55 Roman"/>
              </w:rPr>
              <w:fldChar w:fldCharType="end"/>
            </w:r>
          </w:p>
        </w:tc>
      </w:tr>
      <w:tr w:rsidR="00663E78" w:rsidRPr="00E53F91" w14:paraId="122140FD" w14:textId="77777777" w:rsidTr="00663E78">
        <w:trPr>
          <w:cantSplit/>
          <w:trHeight w:hRule="exact" w:val="794"/>
        </w:trPr>
        <w:tc>
          <w:tcPr>
            <w:tcW w:w="5103" w:type="dxa"/>
          </w:tcPr>
          <w:p w14:paraId="4CD41129" w14:textId="77777777" w:rsidR="00663E78" w:rsidRPr="00E53F91" w:rsidRDefault="00663E78" w:rsidP="00663E78">
            <w:pPr>
              <w:pStyle w:val="Fuzeile"/>
            </w:pPr>
          </w:p>
        </w:tc>
        <w:tc>
          <w:tcPr>
            <w:tcW w:w="5103" w:type="dxa"/>
            <w:gridSpan w:val="2"/>
          </w:tcPr>
          <w:p w14:paraId="7EA33459" w14:textId="77777777" w:rsidR="00663E78" w:rsidRDefault="00663E78" w:rsidP="00663E78">
            <w:pPr>
              <w:ind w:left="2920"/>
            </w:pPr>
            <w:r>
              <w:rPr>
                <w:rFonts w:ascii="Frutiger LT Com 55 Roman" w:hAnsi="Frutiger LT Com 55 Roman"/>
                <w:b/>
                <w:i/>
                <w:sz w:val="18"/>
              </w:rPr>
              <w:t>Amt für Umwelt</w:t>
            </w:r>
          </w:p>
          <w:p w14:paraId="561C2E18" w14:textId="77777777" w:rsidR="00663E78" w:rsidRPr="00E53F91" w:rsidRDefault="00663E78" w:rsidP="00663E78">
            <w:pPr>
              <w:pStyle w:val="AbsenderAmt"/>
              <w:ind w:left="0" w:firstLine="0"/>
              <w:rPr>
                <w:rFonts w:ascii="Frutiger LT Com 55 Roman" w:hAnsi="Frutiger LT Com 55 Roman"/>
              </w:rPr>
            </w:pPr>
          </w:p>
        </w:tc>
      </w:tr>
      <w:tr w:rsidR="00663E78" w:rsidRPr="00DF040B" w14:paraId="082AD083" w14:textId="77777777" w:rsidTr="00663E78">
        <w:trPr>
          <w:cantSplit/>
          <w:trHeight w:val="2721"/>
        </w:trPr>
        <w:tc>
          <w:tcPr>
            <w:tcW w:w="10206" w:type="dxa"/>
            <w:gridSpan w:val="3"/>
            <w:vAlign w:val="bottom"/>
          </w:tcPr>
          <w:p w14:paraId="20C6DD77" w14:textId="77777777" w:rsidR="00663E78" w:rsidRPr="00DF040B" w:rsidRDefault="00663E78" w:rsidP="00663E78"/>
        </w:tc>
      </w:tr>
      <w:tr w:rsidR="00663E78" w:rsidRPr="00DF040B" w14:paraId="76EA36BC" w14:textId="77777777" w:rsidTr="00663E78">
        <w:trPr>
          <w:cantSplit/>
          <w:trHeight w:val="680"/>
        </w:trPr>
        <w:tc>
          <w:tcPr>
            <w:tcW w:w="10206" w:type="dxa"/>
            <w:gridSpan w:val="3"/>
          </w:tcPr>
          <w:p w14:paraId="6D8DE07E" w14:textId="77777777" w:rsidR="00663E78" w:rsidRPr="00DF040B" w:rsidRDefault="00663E78" w:rsidP="00663E78">
            <w:r w:rsidRPr="00DF040B">
              <w:rPr>
                <w:noProof/>
              </w:rPr>
              <w:drawing>
                <wp:inline distT="0" distB="0" distL="0" distR="0" wp14:anchorId="0DF4451D" wp14:editId="6F0C1A76">
                  <wp:extent cx="457569" cy="396000"/>
                  <wp:effectExtent l="0" t="0" r="0" b="4445"/>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dokument_code_U.png"/>
                          <pic:cNvPicPr/>
                        </pic:nvPicPr>
                        <pic:blipFill rotWithShape="1">
                          <a:blip r:embed="rId9" cstate="print">
                            <a:extLst>
                              <a:ext uri="{28A0092B-C50C-407E-A947-70E740481C1C}">
                                <a14:useLocalDpi xmlns:a14="http://schemas.microsoft.com/office/drawing/2010/main" val="0"/>
                              </a:ext>
                            </a:extLst>
                          </a:blip>
                          <a:srcRect l="26758" t="12394" r="7947" b="37141"/>
                          <a:stretch/>
                        </pic:blipFill>
                        <pic:spPr bwMode="auto">
                          <a:xfrm>
                            <a:off x="0" y="0"/>
                            <a:ext cx="457569" cy="396000"/>
                          </a:xfrm>
                          <a:prstGeom prst="rect">
                            <a:avLst/>
                          </a:prstGeom>
                          <a:ln>
                            <a:noFill/>
                          </a:ln>
                          <a:extLst>
                            <a:ext uri="{53640926-AAD7-44D8-BBD7-CCE9431645EC}">
                              <a14:shadowObscured xmlns:a14="http://schemas.microsoft.com/office/drawing/2010/main"/>
                            </a:ext>
                          </a:extLst>
                        </pic:spPr>
                      </pic:pic>
                    </a:graphicData>
                  </a:graphic>
                </wp:inline>
              </w:drawing>
            </w:r>
          </w:p>
        </w:tc>
      </w:tr>
      <w:tr w:rsidR="00663E78" w:rsidRPr="00E53F91" w14:paraId="44EC20D4" w14:textId="77777777" w:rsidTr="00663E78">
        <w:trPr>
          <w:cantSplit/>
          <w:trHeight w:val="1077"/>
        </w:trPr>
        <w:tc>
          <w:tcPr>
            <w:tcW w:w="10206" w:type="dxa"/>
            <w:gridSpan w:val="3"/>
          </w:tcPr>
          <w:p w14:paraId="1242B8F8" w14:textId="77777777" w:rsidR="00663E78" w:rsidRPr="00A94F44" w:rsidRDefault="00663E78" w:rsidP="00663E78">
            <w:pPr>
              <w:pStyle w:val="TitelZusatz"/>
            </w:pPr>
            <w:r w:rsidRPr="00A94F44">
              <w:t>Infrastrukturmanagement</w:t>
            </w:r>
          </w:p>
          <w:p w14:paraId="24BEC083" w14:textId="3710857C" w:rsidR="00663E78" w:rsidRPr="00DB6D04" w:rsidRDefault="00663E78" w:rsidP="00663E78">
            <w:pPr>
              <w:pStyle w:val="TitelZusatz"/>
              <w:rPr>
                <w:rFonts w:ascii="Frutiger LT Com 55 Roman" w:hAnsi="Frutiger LT Com 55 Roman"/>
                <w:b/>
                <w:noProof/>
              </w:rPr>
            </w:pPr>
            <w:r>
              <w:rPr>
                <w:rFonts w:ascii="Frutiger LT Com 55 Roman" w:hAnsi="Frutiger LT Com 55 Roman"/>
                <w:b/>
                <w:noProof/>
              </w:rPr>
              <w:drawing>
                <wp:anchor distT="0" distB="0" distL="114300" distR="114300" simplePos="0" relativeHeight="251661311" behindDoc="0" locked="0" layoutInCell="1" allowOverlap="1" wp14:anchorId="67D21307" wp14:editId="3DD8891A">
                  <wp:simplePos x="0" y="0"/>
                  <wp:positionH relativeFrom="margin">
                    <wp:posOffset>5804992</wp:posOffset>
                  </wp:positionH>
                  <wp:positionV relativeFrom="margin">
                    <wp:posOffset>473837</wp:posOffset>
                  </wp:positionV>
                  <wp:extent cx="687338" cy="683610"/>
                  <wp:effectExtent l="0" t="0" r="0" b="2540"/>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okument_code_W.png"/>
                          <pic:cNvPicPr/>
                        </pic:nvPicPr>
                        <pic:blipFill rotWithShape="1">
                          <a:blip r:embed="rId10" cstate="print">
                            <a:extLst>
                              <a:ext uri="{28A0092B-C50C-407E-A947-70E740481C1C}">
                                <a14:useLocalDpi xmlns:a14="http://schemas.microsoft.com/office/drawing/2010/main" val="0"/>
                              </a:ext>
                            </a:extLst>
                          </a:blip>
                          <a:srcRect l="21708" t="20190" r="23333" b="22738"/>
                          <a:stretch/>
                        </pic:blipFill>
                        <pic:spPr bwMode="auto">
                          <a:xfrm>
                            <a:off x="0" y="0"/>
                            <a:ext cx="687338" cy="683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94F44">
              <w:t>Siedlungsentwässe</w:t>
            </w:r>
            <w:r w:rsidRPr="00DB6D04">
              <w:t>rung</w:t>
            </w:r>
          </w:p>
        </w:tc>
      </w:tr>
      <w:tr w:rsidR="00663E78" w:rsidRPr="00E53F91" w14:paraId="34CF6D96" w14:textId="77777777" w:rsidTr="00663E78">
        <w:trPr>
          <w:cantSplit/>
          <w:trHeight w:val="3458"/>
        </w:trPr>
        <w:tc>
          <w:tcPr>
            <w:tcW w:w="10206" w:type="dxa"/>
            <w:gridSpan w:val="3"/>
          </w:tcPr>
          <w:p w14:paraId="31B44A8B" w14:textId="15F864FA" w:rsidR="00663E78" w:rsidRPr="00F959EE" w:rsidRDefault="00663E78" w:rsidP="00663E78"/>
          <w:p w14:paraId="6C9C950E" w14:textId="198399B0" w:rsidR="00663E78" w:rsidRPr="00663E78" w:rsidRDefault="00663E78" w:rsidP="00663E78">
            <w:pPr>
              <w:pStyle w:val="TitelNormal"/>
              <w:rPr>
                <w:noProof/>
              </w:rPr>
            </w:pPr>
            <w:r>
              <w:rPr>
                <w:noProof/>
              </w:rPr>
              <w:fldChar w:fldCharType="begin"/>
            </w:r>
            <w:r>
              <w:rPr>
                <w:noProof/>
              </w:rPr>
              <w:instrText xml:space="preserve"> TITLE   \* MERGEFORMAT </w:instrText>
            </w:r>
            <w:r>
              <w:rPr>
                <w:noProof/>
              </w:rPr>
              <w:fldChar w:fldCharType="separate"/>
            </w:r>
            <w:r>
              <w:rPr>
                <w:noProof/>
              </w:rPr>
              <w:t xml:space="preserve">Datenbestand SE, Beilage A3 – </w:t>
            </w:r>
            <w:r>
              <w:rPr>
                <w:noProof/>
              </w:rPr>
              <w:br/>
              <w:t>Vorlage Konzept Datenbewirtschaftung SE</w:t>
            </w:r>
            <w:r>
              <w:rPr>
                <w:noProof/>
              </w:rPr>
              <w:fldChar w:fldCharType="end"/>
            </w:r>
          </w:p>
          <w:p w14:paraId="4E0F1CC4" w14:textId="32C543EA" w:rsidR="00663E78" w:rsidRPr="00DB39CC" w:rsidRDefault="00663E78" w:rsidP="00663E78">
            <w:r w:rsidRPr="00DB39CC">
              <w:fldChar w:fldCharType="begin"/>
            </w:r>
            <w:r w:rsidRPr="00DB39CC">
              <w:instrText xml:space="preserve"> FILLIN "Erläuterung / Untertitel" </w:instrText>
            </w:r>
            <w:r w:rsidRPr="00DB39CC">
              <w:fldChar w:fldCharType="end"/>
            </w:r>
          </w:p>
        </w:tc>
      </w:tr>
      <w:tr w:rsidR="00663E78" w:rsidRPr="00E53F91" w14:paraId="1FD4290C" w14:textId="77777777" w:rsidTr="00663E78">
        <w:trPr>
          <w:cantSplit/>
          <w:trHeight w:val="620"/>
        </w:trPr>
        <w:tc>
          <w:tcPr>
            <w:tcW w:w="10206" w:type="dxa"/>
            <w:gridSpan w:val="3"/>
          </w:tcPr>
          <w:p w14:paraId="14ABD9EE" w14:textId="77777777" w:rsidR="00663E78" w:rsidRPr="00DB39CC" w:rsidRDefault="00663E78" w:rsidP="00663E78"/>
        </w:tc>
      </w:tr>
      <w:tr w:rsidR="00663E78" w:rsidRPr="00E53F91" w14:paraId="51CD21BE" w14:textId="77777777" w:rsidTr="00663E78">
        <w:trPr>
          <w:cantSplit/>
          <w:trHeight w:val="3498"/>
        </w:trPr>
        <w:tc>
          <w:tcPr>
            <w:tcW w:w="10206" w:type="dxa"/>
            <w:gridSpan w:val="3"/>
          </w:tcPr>
          <w:p w14:paraId="293783EF" w14:textId="77777777" w:rsidR="00663E78" w:rsidRPr="00DB39CC" w:rsidRDefault="00663E78" w:rsidP="00663E78">
            <w:r>
              <w:rPr>
                <w:noProof/>
              </w:rPr>
              <w:drawing>
                <wp:anchor distT="0" distB="0" distL="114300" distR="114300" simplePos="0" relativeHeight="251667456" behindDoc="0" locked="0" layoutInCell="1" allowOverlap="1" wp14:anchorId="156A7DC5" wp14:editId="3167989A">
                  <wp:simplePos x="0" y="0"/>
                  <wp:positionH relativeFrom="margin">
                    <wp:posOffset>0</wp:posOffset>
                  </wp:positionH>
                  <wp:positionV relativeFrom="paragraph">
                    <wp:posOffset>2540</wp:posOffset>
                  </wp:positionV>
                  <wp:extent cx="1306677" cy="1587108"/>
                  <wp:effectExtent l="0" t="0" r="8255" b="0"/>
                  <wp:wrapNone/>
                  <wp:docPr id="1" name="Grafik 1" descr="Wappen von Solothu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ppen von Solothur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6677" cy="1587108"/>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63E78" w:rsidRPr="00E53F91" w14:paraId="649CDD8A" w14:textId="77777777" w:rsidTr="00663E78">
        <w:trPr>
          <w:cantSplit/>
          <w:trHeight w:val="1493"/>
        </w:trPr>
        <w:tc>
          <w:tcPr>
            <w:tcW w:w="6957" w:type="dxa"/>
            <w:gridSpan w:val="2"/>
          </w:tcPr>
          <w:p w14:paraId="45945F86" w14:textId="77777777" w:rsidR="00663E78" w:rsidRPr="00DB39CC" w:rsidRDefault="00663E78" w:rsidP="00663E78">
            <w:pPr>
              <w:pStyle w:val="TitelNormal"/>
            </w:pPr>
            <w:r>
              <w:rPr>
                <w:noProof/>
              </w:rPr>
              <w:t xml:space="preserve">Gemeinde </w:t>
            </w:r>
            <w:r>
              <w:rPr>
                <w:noProof/>
              </w:rPr>
              <w:fldChar w:fldCharType="begin"/>
            </w:r>
            <w:r>
              <w:rPr>
                <w:noProof/>
              </w:rPr>
              <w:instrText xml:space="preserve"> DOCPROPERTY  Subject  \* MERGEFORMAT </w:instrText>
            </w:r>
            <w:r>
              <w:rPr>
                <w:noProof/>
              </w:rPr>
              <w:fldChar w:fldCharType="separate"/>
            </w:r>
            <w:r w:rsidRPr="00B02DE5">
              <w:rPr>
                <w:noProof/>
                <w:u w:color="0070C0"/>
              </w:rPr>
              <w:t>&lt;GEMEINDE in EIGENSCHAFTEN/</w:t>
            </w:r>
            <w:r>
              <w:rPr>
                <w:noProof/>
              </w:rPr>
              <w:t>BETREFF&gt;</w:t>
            </w:r>
            <w:r>
              <w:rPr>
                <w:noProof/>
              </w:rPr>
              <w:fldChar w:fldCharType="end"/>
            </w:r>
          </w:p>
        </w:tc>
        <w:tc>
          <w:tcPr>
            <w:tcW w:w="3249" w:type="dxa"/>
            <w:shd w:val="clear" w:color="auto" w:fill="auto"/>
          </w:tcPr>
          <w:p w14:paraId="682167ED" w14:textId="77777777" w:rsidR="00663E78" w:rsidRPr="00FC0CAF" w:rsidRDefault="00663E78" w:rsidP="00663E78">
            <w:pPr>
              <w:pStyle w:val="TitelNormal"/>
              <w:rPr>
                <w:color w:val="FFFFFF" w:themeColor="background1"/>
              </w:rPr>
            </w:pPr>
            <w:r>
              <w:t>01</w:t>
            </w:r>
            <w:r w:rsidRPr="008A70FC">
              <w:t xml:space="preserve"> / 20</w:t>
            </w:r>
            <w:r>
              <w:t>20</w:t>
            </w:r>
          </w:p>
        </w:tc>
      </w:tr>
    </w:tbl>
    <w:p w14:paraId="59D6FADC" w14:textId="77777777" w:rsidR="00663E78" w:rsidRDefault="00663E78">
      <w:pPr>
        <w:spacing w:after="160" w:line="259" w:lineRule="auto"/>
      </w:pPr>
      <w:r>
        <w:br w:type="page"/>
      </w:r>
    </w:p>
    <w:p w14:paraId="58F80B67" w14:textId="77777777" w:rsidR="00663E78" w:rsidRDefault="00663E78" w:rsidP="00663E78"/>
    <w:p w14:paraId="64937205" w14:textId="585BE89F" w:rsidR="00663E78" w:rsidRDefault="00663E78" w:rsidP="00663E78">
      <w:pPr>
        <w:sectPr w:rsidR="00663E78" w:rsidSect="00663E78">
          <w:pgSz w:w="11907" w:h="16840" w:code="9"/>
          <w:pgMar w:top="567" w:right="1021" w:bottom="0" w:left="737" w:header="737" w:footer="0" w:gutter="0"/>
          <w:cols w:space="720"/>
          <w:titlePg/>
          <w:docGrid w:linePitch="272"/>
        </w:sectPr>
      </w:pPr>
    </w:p>
    <w:p w14:paraId="174815EA" w14:textId="314FF9C0" w:rsidR="00236030" w:rsidRPr="000E7196" w:rsidRDefault="006F5326" w:rsidP="003435A4">
      <w:pPr>
        <w:pStyle w:val="TitelNormal"/>
      </w:pPr>
      <w:r w:rsidRPr="003435A4">
        <w:lastRenderedPageBreak/>
        <w:t>Zusammenfassung</w:t>
      </w:r>
      <w:r w:rsidRPr="000E7196">
        <w:t xml:space="preserve"> </w:t>
      </w:r>
      <w:r w:rsidR="00CA184E">
        <w:t xml:space="preserve">Datenbewirtschaftungskonzept </w:t>
      </w:r>
      <w:r w:rsidR="00600110">
        <w:t>SE</w:t>
      </w:r>
      <w:r w:rsidR="00E950B7">
        <w:t xml:space="preserve"> </w:t>
      </w:r>
      <w:r w:rsidRPr="000E7196">
        <w:t xml:space="preserve">in Gemeinde </w:t>
      </w:r>
      <w:r w:rsidR="00E950B7" w:rsidRPr="00491BFC">
        <w:rPr>
          <w:highlight w:val="lightGray"/>
        </w:rPr>
        <w:fldChar w:fldCharType="begin"/>
      </w:r>
      <w:r w:rsidR="00E950B7" w:rsidRPr="00491BFC">
        <w:rPr>
          <w:highlight w:val="lightGray"/>
        </w:rPr>
        <w:instrText xml:space="preserve"> DOCPROPERTY  Subject  \* MERGEFORMAT </w:instrText>
      </w:r>
      <w:r w:rsidR="00E950B7" w:rsidRPr="00491BFC">
        <w:rPr>
          <w:highlight w:val="lightGray"/>
        </w:rPr>
        <w:fldChar w:fldCharType="separate"/>
      </w:r>
      <w:r w:rsidR="00E950B7">
        <w:rPr>
          <w:highlight w:val="lightGray"/>
        </w:rPr>
        <w:t>&lt;GEMEINDE in EIGENSCHAFTEN/BETREFF&gt;</w:t>
      </w:r>
      <w:r w:rsidR="00E950B7" w:rsidRPr="00491BFC">
        <w:rPr>
          <w:highlight w:val="lightGray"/>
        </w:rPr>
        <w:fldChar w:fldCharType="end"/>
      </w:r>
    </w:p>
    <w:p w14:paraId="437D6795" w14:textId="0C4EBE9B" w:rsidR="00236030" w:rsidRDefault="00236030" w:rsidP="00236030">
      <w:pPr>
        <w:pStyle w:val="Textkrper"/>
      </w:pPr>
      <w:r>
        <w:t xml:space="preserve">Die </w:t>
      </w:r>
      <w:r w:rsidR="00114604">
        <w:t xml:space="preserve">Gemeinde </w:t>
      </w:r>
      <w:r w:rsidRPr="00491BFC">
        <w:rPr>
          <w:highlight w:val="lightGray"/>
        </w:rPr>
        <w:fldChar w:fldCharType="begin"/>
      </w:r>
      <w:r w:rsidRPr="00491BFC">
        <w:rPr>
          <w:highlight w:val="lightGray"/>
        </w:rPr>
        <w:instrText xml:space="preserve"> DOCPROPERTY  Subject  \* MERGEFORMAT </w:instrText>
      </w:r>
      <w:r w:rsidRPr="00491BFC">
        <w:rPr>
          <w:highlight w:val="lightGray"/>
        </w:rPr>
        <w:fldChar w:fldCharType="separate"/>
      </w:r>
      <w:r w:rsidR="00E950B7">
        <w:rPr>
          <w:highlight w:val="lightGray"/>
        </w:rPr>
        <w:t>&lt;GEMEINDE in EIGENSCHAFTEN/BETREFF&gt;</w:t>
      </w:r>
      <w:r w:rsidRPr="00491BFC">
        <w:rPr>
          <w:highlight w:val="lightGray"/>
        </w:rPr>
        <w:fldChar w:fldCharType="end"/>
      </w:r>
      <w:r>
        <w:t xml:space="preserve"> ist verantwortlich für den einwandfreien Betrieb der öffentlichen Siedlungsentwässerung auf ihrem Gemeindegebiet. Damit sie diese Verantwortung wahrnehmen kann, ist die Gemeinde auf eine aktuelle und qualitativ gute Dokumentation (Daten und Informationen) ihrer Siedlungsentwässerungs</w:t>
      </w:r>
      <w:r w:rsidR="000E7196">
        <w:softHyphen/>
      </w:r>
      <w:r>
        <w:t xml:space="preserve">infrastruktur angewiesen. </w:t>
      </w:r>
    </w:p>
    <w:p w14:paraId="3CFB9419" w14:textId="77777777" w:rsidR="00236030" w:rsidRDefault="00236030" w:rsidP="00236030">
      <w:pPr>
        <w:pStyle w:val="Textkrper"/>
      </w:pPr>
      <w:r>
        <w:t>Die Datenerhebung, -bewirtschaftung und -nutzung ist kostenintensiv. Die Kosten für die Datenerhebung, den Datenaustausch und die Nutzung sollen so gering wie möglich sein Damit diese Kosten optimiert, die notwendigen Daten für die Nutzung bereitgestellt und die gewünschte Datenqualität erreicht werden kann, wird dieses Datenbewirtschaftungskonzept erstellt.</w:t>
      </w:r>
    </w:p>
    <w:p w14:paraId="1A6D5C2D" w14:textId="77777777" w:rsidR="00236030" w:rsidRDefault="00236030" w:rsidP="00236030">
      <w:pPr>
        <w:pStyle w:val="Textkrper"/>
      </w:pPr>
      <w:r>
        <w:t>Informationen und Daten entstehen durch verschiedene an der Siedlungsentwässerung Beteiligte. Für die Nutzung der Daten ist es wichtig, dass die Daten</w:t>
      </w:r>
    </w:p>
    <w:p w14:paraId="7075DCB2" w14:textId="77777777" w:rsidR="00236030" w:rsidRDefault="00236030" w:rsidP="00236030">
      <w:pPr>
        <w:pStyle w:val="Aufzhlung"/>
      </w:pPr>
      <w:r>
        <w:t xml:space="preserve">korrekt erhoben, </w:t>
      </w:r>
    </w:p>
    <w:p w14:paraId="74A09B43" w14:textId="77777777" w:rsidR="00236030" w:rsidRDefault="00236030" w:rsidP="00236030">
      <w:pPr>
        <w:pStyle w:val="Aufzhlung"/>
      </w:pPr>
      <w:r>
        <w:t>einheitlich strukturiert und</w:t>
      </w:r>
    </w:p>
    <w:p w14:paraId="50714A42" w14:textId="77777777" w:rsidR="00236030" w:rsidRDefault="00236030" w:rsidP="00236030">
      <w:pPr>
        <w:pStyle w:val="Aufzhlung"/>
      </w:pPr>
      <w:r>
        <w:t>regelmässig nachgeführt werden.</w:t>
      </w:r>
    </w:p>
    <w:p w14:paraId="253A95A1" w14:textId="77777777" w:rsidR="00236030" w:rsidRDefault="00236030" w:rsidP="00236030">
      <w:pPr>
        <w:pStyle w:val="Textkrper"/>
      </w:pPr>
      <w:r>
        <w:t>Diese Anforderungen zeigen, dass es für eine kosten-optimierte und qualitativ hochstehende Datenbewirtschaftung Siedlungsentwässerung eine gute Zusammenarbeit der unterschiedlichen Beteiligten braucht. Wichtig ist zudem, dass alle Beteiligten ihre Rolle mit den Zuständigkeiten, Aufgaben und Abläufen kennen. Die nachfolgenden Organisationen haben deshalb das vorliegende Konzept zusammen erarbeitet:</w:t>
      </w:r>
    </w:p>
    <w:p w14:paraId="538AF82F" w14:textId="6DA30EEC" w:rsidR="00236030" w:rsidRDefault="00236030" w:rsidP="00236030">
      <w:pPr>
        <w:pStyle w:val="Textkrper"/>
      </w:pPr>
    </w:p>
    <w:p w14:paraId="2380773C" w14:textId="0FFCA1C1" w:rsidR="00E950B7" w:rsidRDefault="00E950B7" w:rsidP="00E950B7">
      <w:pPr>
        <w:pStyle w:val="Standardfett"/>
      </w:pPr>
      <w:r>
        <w:t>Zuständigkeiten und Aufgaben</w:t>
      </w:r>
    </w:p>
    <w:p w14:paraId="156013D8" w14:textId="1EB8A917" w:rsidR="00236030" w:rsidRPr="003E2D6D" w:rsidRDefault="00236030" w:rsidP="00D01632">
      <w:pPr>
        <w:pStyle w:val="RoterTextAnweisungen"/>
      </w:pPr>
      <w:r w:rsidRPr="003E2D6D">
        <w:t xml:space="preserve">Die nachfolgende Tabelle ist auf die </w:t>
      </w:r>
      <w:proofErr w:type="spellStart"/>
      <w:r w:rsidRPr="003E2D6D">
        <w:t>gemeinde</w:t>
      </w:r>
      <w:proofErr w:type="spellEnd"/>
      <w:r w:rsidR="000713DF">
        <w:t>-/verbands</w:t>
      </w:r>
      <w:r w:rsidRPr="003E2D6D">
        <w:t>spezifischen Verhältnisse anzupassen</w:t>
      </w:r>
      <w:r>
        <w:t>, f</w:t>
      </w:r>
      <w:r w:rsidRPr="003E2D6D">
        <w:t>ehlende Punkte sind zu ergänzen respektive nichtzutreffende Punkte zu streichen.</w:t>
      </w:r>
      <w:r w:rsidR="00281071">
        <w:t xml:space="preserve"> Nebst den direkt für die Gemeinde beziehungsweise den Verband tätigen Organisationen auch weitere Organisationen aufzunehmen, zu welchen Schnittstellen in der Siedlungsentwässerung bestehen</w:t>
      </w:r>
      <w:r w:rsidR="00CA184E">
        <w:rPr>
          <w:rStyle w:val="Funotenzeichen"/>
        </w:rPr>
        <w:footnoteReference w:id="1"/>
      </w:r>
      <w:r w:rsidR="00281071">
        <w:t>.</w:t>
      </w:r>
    </w:p>
    <w:tbl>
      <w:tblPr>
        <w:tblStyle w:val="Tabellenraster"/>
        <w:tblW w:w="9752" w:type="dxa"/>
        <w:tblBorders>
          <w:top w:val="none" w:sz="0" w:space="0" w:color="auto"/>
          <w:left w:val="none" w:sz="0" w:space="0" w:color="auto"/>
          <w:right w:val="none" w:sz="0" w:space="0" w:color="auto"/>
          <w:insideV w:val="none" w:sz="0" w:space="0" w:color="auto"/>
        </w:tblBorders>
        <w:tblCellMar>
          <w:left w:w="0" w:type="dxa"/>
          <w:bottom w:w="57" w:type="dxa"/>
          <w:right w:w="0" w:type="dxa"/>
        </w:tblCellMar>
        <w:tblLook w:val="04A0" w:firstRow="1" w:lastRow="0" w:firstColumn="1" w:lastColumn="0" w:noHBand="0" w:noVBand="1"/>
      </w:tblPr>
      <w:tblGrid>
        <w:gridCol w:w="3057"/>
        <w:gridCol w:w="3436"/>
        <w:gridCol w:w="3259"/>
      </w:tblGrid>
      <w:tr w:rsidR="00236030" w14:paraId="003CEB03" w14:textId="77777777" w:rsidTr="00236030">
        <w:trPr>
          <w:trHeight w:val="250"/>
          <w:tblHeader/>
        </w:trPr>
        <w:tc>
          <w:tcPr>
            <w:tcW w:w="3057" w:type="dxa"/>
          </w:tcPr>
          <w:p w14:paraId="10AB7526" w14:textId="77777777" w:rsidR="00236030" w:rsidRPr="00F32EB5" w:rsidRDefault="00236030" w:rsidP="00236030">
            <w:pPr>
              <w:pStyle w:val="Standardfett"/>
            </w:pPr>
            <w:r w:rsidRPr="00F32EB5">
              <w:t>Organisation / Rolle</w:t>
            </w:r>
          </w:p>
        </w:tc>
        <w:tc>
          <w:tcPr>
            <w:tcW w:w="3436" w:type="dxa"/>
          </w:tcPr>
          <w:p w14:paraId="1CB9DA38" w14:textId="77777777" w:rsidR="00236030" w:rsidRPr="00F32EB5" w:rsidRDefault="00236030" w:rsidP="00236030">
            <w:pPr>
              <w:pStyle w:val="Standardfett"/>
            </w:pPr>
            <w:r w:rsidRPr="00F32EB5">
              <w:t xml:space="preserve">Name </w:t>
            </w:r>
            <w:r>
              <w:t>Organisation</w:t>
            </w:r>
          </w:p>
        </w:tc>
        <w:tc>
          <w:tcPr>
            <w:tcW w:w="3259" w:type="dxa"/>
          </w:tcPr>
          <w:p w14:paraId="20F55EA7" w14:textId="77777777" w:rsidR="00236030" w:rsidRPr="00F32EB5" w:rsidRDefault="00236030" w:rsidP="00236030">
            <w:pPr>
              <w:pStyle w:val="Standardfett"/>
            </w:pPr>
            <w:r w:rsidRPr="00F32EB5">
              <w:t>Grobe Übersicht Aufgaben</w:t>
            </w:r>
          </w:p>
        </w:tc>
      </w:tr>
      <w:tr w:rsidR="00236030" w:rsidRPr="007E7F78" w14:paraId="3F33F3B3" w14:textId="77777777" w:rsidTr="00236030">
        <w:trPr>
          <w:trHeight w:val="269"/>
        </w:trPr>
        <w:tc>
          <w:tcPr>
            <w:tcW w:w="3057" w:type="dxa"/>
          </w:tcPr>
          <w:p w14:paraId="3C108A5D" w14:textId="77777777" w:rsidR="00236030" w:rsidRPr="007E7F78" w:rsidRDefault="00236030" w:rsidP="00D01632">
            <w:pPr>
              <w:pStyle w:val="BlauerTextVorschlge"/>
            </w:pPr>
            <w:r w:rsidRPr="007E7F78">
              <w:t>ARA-Verband</w:t>
            </w:r>
          </w:p>
        </w:tc>
        <w:tc>
          <w:tcPr>
            <w:tcW w:w="3436" w:type="dxa"/>
          </w:tcPr>
          <w:p w14:paraId="6198D512" w14:textId="77777777" w:rsidR="00236030" w:rsidRPr="007E7F78" w:rsidRDefault="00236030" w:rsidP="00D01632">
            <w:pPr>
              <w:pStyle w:val="BlauerTextVorschlge"/>
            </w:pPr>
            <w:r w:rsidRPr="007E7F78">
              <w:t>…</w:t>
            </w:r>
          </w:p>
        </w:tc>
        <w:tc>
          <w:tcPr>
            <w:tcW w:w="3259" w:type="dxa"/>
          </w:tcPr>
          <w:p w14:paraId="3F33001C" w14:textId="77777777" w:rsidR="00236030" w:rsidRPr="007E7F78" w:rsidRDefault="00236030" w:rsidP="00D01632">
            <w:pPr>
              <w:pStyle w:val="BlauerTextAufzhlung"/>
            </w:pPr>
            <w:r w:rsidRPr="007E7F78">
              <w:t>…</w:t>
            </w:r>
          </w:p>
          <w:p w14:paraId="22981395" w14:textId="77777777" w:rsidR="00236030" w:rsidRPr="007E7F78" w:rsidRDefault="00236030" w:rsidP="00D01632">
            <w:pPr>
              <w:pStyle w:val="BlauerTextAufzhlung"/>
            </w:pPr>
            <w:r w:rsidRPr="007E7F78">
              <w:t>…</w:t>
            </w:r>
          </w:p>
        </w:tc>
      </w:tr>
      <w:tr w:rsidR="00236030" w:rsidRPr="007E7F78" w14:paraId="472D7437" w14:textId="77777777" w:rsidTr="00236030">
        <w:trPr>
          <w:trHeight w:val="252"/>
        </w:trPr>
        <w:tc>
          <w:tcPr>
            <w:tcW w:w="3057" w:type="dxa"/>
          </w:tcPr>
          <w:p w14:paraId="4718F930" w14:textId="77777777" w:rsidR="00236030" w:rsidRPr="007E7F78" w:rsidRDefault="00236030" w:rsidP="00D01632">
            <w:pPr>
              <w:pStyle w:val="BlauerTextVorschlge"/>
            </w:pPr>
            <w:r>
              <w:t>(</w:t>
            </w:r>
            <w:r w:rsidRPr="007E7F78">
              <w:t>Einwohner</w:t>
            </w:r>
            <w:r>
              <w:t>-)G</w:t>
            </w:r>
            <w:r w:rsidRPr="007E7F78">
              <w:t>emeinde</w:t>
            </w:r>
          </w:p>
        </w:tc>
        <w:tc>
          <w:tcPr>
            <w:tcW w:w="3436" w:type="dxa"/>
          </w:tcPr>
          <w:p w14:paraId="241C7424" w14:textId="77777777" w:rsidR="00236030" w:rsidRPr="007E7F78" w:rsidRDefault="00236030" w:rsidP="00D01632">
            <w:pPr>
              <w:pStyle w:val="BlauerTextVorschlge"/>
            </w:pPr>
            <w:r w:rsidRPr="007E7F78">
              <w:t>…</w:t>
            </w:r>
          </w:p>
        </w:tc>
        <w:tc>
          <w:tcPr>
            <w:tcW w:w="3259" w:type="dxa"/>
          </w:tcPr>
          <w:p w14:paraId="72A04A6A" w14:textId="77777777" w:rsidR="00236030" w:rsidRPr="007E7F78" w:rsidRDefault="00236030" w:rsidP="00D01632">
            <w:pPr>
              <w:pStyle w:val="BlauerTextAufzhlung"/>
            </w:pPr>
            <w:r w:rsidRPr="007E7F78">
              <w:t>…</w:t>
            </w:r>
          </w:p>
          <w:p w14:paraId="0A53AD56" w14:textId="77777777" w:rsidR="00236030" w:rsidRPr="007E7F78" w:rsidRDefault="00236030" w:rsidP="00D01632">
            <w:pPr>
              <w:pStyle w:val="BlauerTextAufzhlung"/>
            </w:pPr>
            <w:r w:rsidRPr="007E7F78">
              <w:t>…</w:t>
            </w:r>
          </w:p>
        </w:tc>
      </w:tr>
      <w:tr w:rsidR="00236030" w:rsidRPr="007E7F78" w14:paraId="3F7F30BC" w14:textId="77777777" w:rsidTr="00236030">
        <w:trPr>
          <w:trHeight w:val="269"/>
        </w:trPr>
        <w:tc>
          <w:tcPr>
            <w:tcW w:w="3057" w:type="dxa"/>
          </w:tcPr>
          <w:p w14:paraId="35D02FC2" w14:textId="77777777" w:rsidR="00236030" w:rsidRPr="007E7F78" w:rsidRDefault="00236030" w:rsidP="00D01632">
            <w:pPr>
              <w:pStyle w:val="BlauerTextVorschlge"/>
            </w:pPr>
            <w:r>
              <w:t>Datenkoordinator</w:t>
            </w:r>
            <w:r w:rsidRPr="007E7F78">
              <w:t xml:space="preserve"> </w:t>
            </w:r>
          </w:p>
        </w:tc>
        <w:tc>
          <w:tcPr>
            <w:tcW w:w="3436" w:type="dxa"/>
          </w:tcPr>
          <w:p w14:paraId="0EC4EDC9" w14:textId="77777777" w:rsidR="00236030" w:rsidRPr="007E7F78" w:rsidRDefault="00236030" w:rsidP="00D01632">
            <w:pPr>
              <w:pStyle w:val="BlauerTextVorschlge"/>
            </w:pPr>
            <w:r w:rsidRPr="007E7F78">
              <w:t>…</w:t>
            </w:r>
          </w:p>
        </w:tc>
        <w:tc>
          <w:tcPr>
            <w:tcW w:w="3259" w:type="dxa"/>
          </w:tcPr>
          <w:p w14:paraId="33E2F65C" w14:textId="77777777" w:rsidR="00236030" w:rsidRPr="007E7F78" w:rsidRDefault="00236030" w:rsidP="00D01632">
            <w:pPr>
              <w:pStyle w:val="BlauerTextAufzhlung"/>
            </w:pPr>
            <w:r w:rsidRPr="007E7F78">
              <w:t>…</w:t>
            </w:r>
          </w:p>
          <w:p w14:paraId="2512060F" w14:textId="77777777" w:rsidR="00236030" w:rsidRPr="007E7F78" w:rsidRDefault="00236030" w:rsidP="00D01632">
            <w:pPr>
              <w:pStyle w:val="BlauerTextAufzhlung"/>
            </w:pPr>
            <w:r w:rsidRPr="007E7F78">
              <w:t>…</w:t>
            </w:r>
          </w:p>
        </w:tc>
      </w:tr>
      <w:tr w:rsidR="00236030" w:rsidRPr="007E7F78" w14:paraId="3C9AA1AD" w14:textId="77777777" w:rsidTr="00236030">
        <w:trPr>
          <w:trHeight w:val="521"/>
        </w:trPr>
        <w:tc>
          <w:tcPr>
            <w:tcW w:w="3057" w:type="dxa"/>
          </w:tcPr>
          <w:p w14:paraId="0D7D7A7C" w14:textId="77777777" w:rsidR="00236030" w:rsidRPr="007E7F78" w:rsidRDefault="00236030" w:rsidP="00D01632">
            <w:pPr>
              <w:pStyle w:val="BlauerTextVorschlge"/>
            </w:pPr>
            <w:r>
              <w:t xml:space="preserve">Datenbewirtschafter </w:t>
            </w:r>
            <w:r>
              <w:br/>
              <w:t>Werkkataster</w:t>
            </w:r>
          </w:p>
        </w:tc>
        <w:tc>
          <w:tcPr>
            <w:tcW w:w="3436" w:type="dxa"/>
          </w:tcPr>
          <w:p w14:paraId="21D0A6E3" w14:textId="77777777" w:rsidR="00236030" w:rsidRPr="007E7F78" w:rsidRDefault="00236030" w:rsidP="00D01632">
            <w:pPr>
              <w:pStyle w:val="BlauerTextVorschlge"/>
            </w:pPr>
            <w:r w:rsidRPr="007E7F78">
              <w:t>…</w:t>
            </w:r>
          </w:p>
        </w:tc>
        <w:tc>
          <w:tcPr>
            <w:tcW w:w="3259" w:type="dxa"/>
          </w:tcPr>
          <w:p w14:paraId="5C9F2303" w14:textId="77777777" w:rsidR="00236030" w:rsidRPr="007E7F78" w:rsidRDefault="00236030" w:rsidP="00D01632">
            <w:pPr>
              <w:pStyle w:val="BlauerTextAufzhlung"/>
            </w:pPr>
            <w:r w:rsidRPr="007E7F78">
              <w:t>…</w:t>
            </w:r>
          </w:p>
          <w:p w14:paraId="600F0E0B" w14:textId="77777777" w:rsidR="00236030" w:rsidRPr="007E7F78" w:rsidRDefault="00236030" w:rsidP="00D01632">
            <w:pPr>
              <w:pStyle w:val="BlauerTextAufzhlung"/>
            </w:pPr>
            <w:r w:rsidRPr="007E7F78">
              <w:t>…</w:t>
            </w:r>
          </w:p>
        </w:tc>
      </w:tr>
      <w:tr w:rsidR="00236030" w:rsidRPr="007E7F78" w14:paraId="5B131F57" w14:textId="77777777" w:rsidTr="00236030">
        <w:trPr>
          <w:trHeight w:val="521"/>
        </w:trPr>
        <w:tc>
          <w:tcPr>
            <w:tcW w:w="3057" w:type="dxa"/>
          </w:tcPr>
          <w:p w14:paraId="13392FFC" w14:textId="77777777" w:rsidR="00236030" w:rsidRPr="007E7F78" w:rsidDel="00EC7AE7" w:rsidRDefault="00236030" w:rsidP="00D01632">
            <w:pPr>
              <w:pStyle w:val="BlauerTextVorschlge"/>
            </w:pPr>
            <w:r>
              <w:t>Datenbewirtschafter</w:t>
            </w:r>
            <w:r>
              <w:br/>
              <w:t>GEP-Themen</w:t>
            </w:r>
          </w:p>
        </w:tc>
        <w:tc>
          <w:tcPr>
            <w:tcW w:w="3436" w:type="dxa"/>
          </w:tcPr>
          <w:p w14:paraId="13F28AA0" w14:textId="77777777" w:rsidR="00236030" w:rsidRPr="007E7F78" w:rsidRDefault="00236030" w:rsidP="00D01632">
            <w:pPr>
              <w:pStyle w:val="BlauerTextVorschlge"/>
            </w:pPr>
            <w:r w:rsidRPr="007E7F78">
              <w:t>…</w:t>
            </w:r>
          </w:p>
        </w:tc>
        <w:tc>
          <w:tcPr>
            <w:tcW w:w="3259" w:type="dxa"/>
          </w:tcPr>
          <w:p w14:paraId="5ABCD8D1" w14:textId="77777777" w:rsidR="00236030" w:rsidRPr="007E7F78" w:rsidRDefault="00236030" w:rsidP="00D01632">
            <w:pPr>
              <w:pStyle w:val="BlauerTextAufzhlung"/>
            </w:pPr>
            <w:r w:rsidRPr="007E7F78">
              <w:t>…</w:t>
            </w:r>
          </w:p>
          <w:p w14:paraId="19D6A8B6" w14:textId="77777777" w:rsidR="00236030" w:rsidRPr="007E7F78" w:rsidRDefault="00236030" w:rsidP="00D01632">
            <w:pPr>
              <w:pStyle w:val="BlauerTextAufzhlung"/>
            </w:pPr>
            <w:r w:rsidRPr="007E7F78">
              <w:t>…</w:t>
            </w:r>
          </w:p>
        </w:tc>
      </w:tr>
      <w:tr w:rsidR="00236030" w:rsidRPr="007E7F78" w14:paraId="1705D095" w14:textId="77777777" w:rsidTr="00236030">
        <w:trPr>
          <w:trHeight w:val="521"/>
        </w:trPr>
        <w:tc>
          <w:tcPr>
            <w:tcW w:w="3057" w:type="dxa"/>
          </w:tcPr>
          <w:p w14:paraId="07A6228D" w14:textId="77777777" w:rsidR="00236030" w:rsidRPr="007E7F78" w:rsidRDefault="00236030" w:rsidP="00D01632">
            <w:pPr>
              <w:pStyle w:val="BlauerTextVorschlge"/>
            </w:pPr>
            <w:r>
              <w:t>Fachberater SE</w:t>
            </w:r>
          </w:p>
        </w:tc>
        <w:tc>
          <w:tcPr>
            <w:tcW w:w="3436" w:type="dxa"/>
          </w:tcPr>
          <w:p w14:paraId="0B883BD0" w14:textId="77777777" w:rsidR="00236030" w:rsidRPr="007E7F78" w:rsidRDefault="00236030" w:rsidP="00D01632">
            <w:pPr>
              <w:pStyle w:val="BlauerTextVorschlge"/>
            </w:pPr>
            <w:r w:rsidRPr="007E7F78">
              <w:t>…</w:t>
            </w:r>
          </w:p>
        </w:tc>
        <w:tc>
          <w:tcPr>
            <w:tcW w:w="3259" w:type="dxa"/>
          </w:tcPr>
          <w:p w14:paraId="046B6412" w14:textId="77777777" w:rsidR="00236030" w:rsidRPr="007E7F78" w:rsidRDefault="00236030" w:rsidP="00D01632">
            <w:pPr>
              <w:pStyle w:val="BlauerTextAufzhlung"/>
            </w:pPr>
            <w:r w:rsidRPr="007E7F78">
              <w:t>…</w:t>
            </w:r>
          </w:p>
          <w:p w14:paraId="26EAC149" w14:textId="77777777" w:rsidR="00236030" w:rsidRPr="007E7F78" w:rsidRDefault="00236030" w:rsidP="00D01632">
            <w:pPr>
              <w:pStyle w:val="BlauerTextAufzhlung"/>
            </w:pPr>
            <w:r w:rsidRPr="007E7F78">
              <w:t>…</w:t>
            </w:r>
          </w:p>
        </w:tc>
      </w:tr>
      <w:tr w:rsidR="00281071" w:rsidRPr="007E7F78" w14:paraId="6FF4EB3B" w14:textId="77777777" w:rsidTr="00236030">
        <w:trPr>
          <w:trHeight w:val="521"/>
        </w:trPr>
        <w:tc>
          <w:tcPr>
            <w:tcW w:w="3057" w:type="dxa"/>
          </w:tcPr>
          <w:p w14:paraId="35A20070" w14:textId="4281F3C1" w:rsidR="00281071" w:rsidRDefault="00281071" w:rsidP="00281071">
            <w:pPr>
              <w:pStyle w:val="BlauerTextVorschlge"/>
            </w:pPr>
            <w:r w:rsidRPr="009F3A88">
              <w:lastRenderedPageBreak/>
              <w:t>Entwässerung Kantonsstrasse</w:t>
            </w:r>
          </w:p>
        </w:tc>
        <w:tc>
          <w:tcPr>
            <w:tcW w:w="3436" w:type="dxa"/>
          </w:tcPr>
          <w:p w14:paraId="22F7878E" w14:textId="3CF81FEF" w:rsidR="00281071" w:rsidRPr="007E7F78" w:rsidRDefault="00281071" w:rsidP="00281071">
            <w:pPr>
              <w:pStyle w:val="BlauerTextVorschlge"/>
            </w:pPr>
            <w:r w:rsidRPr="007E7F78">
              <w:t>…</w:t>
            </w:r>
          </w:p>
        </w:tc>
        <w:tc>
          <w:tcPr>
            <w:tcW w:w="3259" w:type="dxa"/>
          </w:tcPr>
          <w:p w14:paraId="15EDE5B9" w14:textId="77777777" w:rsidR="00281071" w:rsidRPr="007E7F78" w:rsidRDefault="00281071" w:rsidP="00281071">
            <w:pPr>
              <w:pStyle w:val="BlauerTextAufzhlung"/>
            </w:pPr>
            <w:r w:rsidRPr="007E7F78">
              <w:t>…</w:t>
            </w:r>
          </w:p>
          <w:p w14:paraId="0D181547" w14:textId="6292B223" w:rsidR="00281071" w:rsidRPr="007E7F78" w:rsidRDefault="00281071" w:rsidP="00281071">
            <w:pPr>
              <w:pStyle w:val="BlauerTextAufzhlung"/>
            </w:pPr>
            <w:r w:rsidRPr="007E7F78">
              <w:t>…</w:t>
            </w:r>
          </w:p>
        </w:tc>
      </w:tr>
      <w:tr w:rsidR="00281071" w:rsidRPr="007E7F78" w14:paraId="70CC3F97" w14:textId="77777777" w:rsidTr="00236030">
        <w:trPr>
          <w:trHeight w:val="521"/>
        </w:trPr>
        <w:tc>
          <w:tcPr>
            <w:tcW w:w="3057" w:type="dxa"/>
          </w:tcPr>
          <w:p w14:paraId="4A5795F7" w14:textId="0E71102D" w:rsidR="00281071" w:rsidRDefault="00281071" w:rsidP="00281071">
            <w:pPr>
              <w:pStyle w:val="BlauerTextVorschlge"/>
            </w:pPr>
            <w:r w:rsidRPr="009F3A88">
              <w:t>Entwässerung Nationalstrasse</w:t>
            </w:r>
          </w:p>
        </w:tc>
        <w:tc>
          <w:tcPr>
            <w:tcW w:w="3436" w:type="dxa"/>
          </w:tcPr>
          <w:p w14:paraId="1D211054" w14:textId="30C8D0F1" w:rsidR="00281071" w:rsidRPr="007E7F78" w:rsidRDefault="00281071" w:rsidP="00281071">
            <w:pPr>
              <w:pStyle w:val="BlauerTextVorschlge"/>
            </w:pPr>
            <w:r w:rsidRPr="007E7F78">
              <w:t>…</w:t>
            </w:r>
          </w:p>
        </w:tc>
        <w:tc>
          <w:tcPr>
            <w:tcW w:w="3259" w:type="dxa"/>
          </w:tcPr>
          <w:p w14:paraId="23047A6E" w14:textId="77777777" w:rsidR="00281071" w:rsidRPr="007E7F78" w:rsidRDefault="00281071" w:rsidP="00281071">
            <w:pPr>
              <w:pStyle w:val="BlauerTextAufzhlung"/>
            </w:pPr>
            <w:r w:rsidRPr="007E7F78">
              <w:t>…</w:t>
            </w:r>
          </w:p>
          <w:p w14:paraId="187C3A10" w14:textId="7DD98F5F" w:rsidR="00281071" w:rsidRPr="007E7F78" w:rsidRDefault="00281071" w:rsidP="00281071">
            <w:pPr>
              <w:pStyle w:val="BlauerTextAufzhlung"/>
            </w:pPr>
            <w:r w:rsidRPr="007E7F78">
              <w:t>…</w:t>
            </w:r>
          </w:p>
        </w:tc>
      </w:tr>
      <w:tr w:rsidR="00281071" w:rsidRPr="007E7F78" w14:paraId="64BF5E10" w14:textId="77777777" w:rsidTr="00236030">
        <w:trPr>
          <w:trHeight w:val="521"/>
        </w:trPr>
        <w:tc>
          <w:tcPr>
            <w:tcW w:w="3057" w:type="dxa"/>
          </w:tcPr>
          <w:p w14:paraId="7A8CF5E1" w14:textId="228658C1" w:rsidR="00281071" w:rsidRDefault="00281071" w:rsidP="00281071">
            <w:pPr>
              <w:pStyle w:val="BlauerTextVorschlge"/>
            </w:pPr>
            <w:r w:rsidRPr="009F3A88">
              <w:t>Bahnentwässerung</w:t>
            </w:r>
          </w:p>
        </w:tc>
        <w:tc>
          <w:tcPr>
            <w:tcW w:w="3436" w:type="dxa"/>
          </w:tcPr>
          <w:p w14:paraId="0CC1C1C9" w14:textId="1E5E1F4F" w:rsidR="00281071" w:rsidRPr="007E7F78" w:rsidRDefault="00281071" w:rsidP="00281071">
            <w:pPr>
              <w:pStyle w:val="BlauerTextVorschlge"/>
            </w:pPr>
            <w:r w:rsidRPr="007E7F78">
              <w:t>…</w:t>
            </w:r>
          </w:p>
        </w:tc>
        <w:tc>
          <w:tcPr>
            <w:tcW w:w="3259" w:type="dxa"/>
          </w:tcPr>
          <w:p w14:paraId="1BE3CD7A" w14:textId="77777777" w:rsidR="00281071" w:rsidRPr="007E7F78" w:rsidRDefault="00281071" w:rsidP="00281071">
            <w:pPr>
              <w:pStyle w:val="BlauerTextAufzhlung"/>
            </w:pPr>
            <w:r w:rsidRPr="007E7F78">
              <w:t>…</w:t>
            </w:r>
          </w:p>
          <w:p w14:paraId="0033F80B" w14:textId="0D4E8881" w:rsidR="00281071" w:rsidRPr="007E7F78" w:rsidRDefault="00281071" w:rsidP="00281071">
            <w:pPr>
              <w:pStyle w:val="BlauerTextAufzhlung"/>
            </w:pPr>
            <w:r w:rsidRPr="007E7F78">
              <w:t>…</w:t>
            </w:r>
          </w:p>
        </w:tc>
      </w:tr>
      <w:tr w:rsidR="00236030" w:rsidRPr="007E7F78" w14:paraId="26D341B2" w14:textId="77777777" w:rsidTr="00236030">
        <w:trPr>
          <w:trHeight w:val="521"/>
        </w:trPr>
        <w:tc>
          <w:tcPr>
            <w:tcW w:w="3057" w:type="dxa"/>
          </w:tcPr>
          <w:p w14:paraId="551FAD68" w14:textId="77777777" w:rsidR="00236030" w:rsidRDefault="00236030" w:rsidP="00D01632">
            <w:pPr>
              <w:pStyle w:val="BlauerTextVorschlge"/>
            </w:pPr>
            <w:r>
              <w:t>…</w:t>
            </w:r>
          </w:p>
        </w:tc>
        <w:tc>
          <w:tcPr>
            <w:tcW w:w="3436" w:type="dxa"/>
          </w:tcPr>
          <w:p w14:paraId="3B4C6159" w14:textId="77777777" w:rsidR="00236030" w:rsidRPr="007E7F78" w:rsidRDefault="00236030" w:rsidP="00D01632">
            <w:pPr>
              <w:pStyle w:val="BlauerTextVorschlge"/>
            </w:pPr>
            <w:r>
              <w:t>…</w:t>
            </w:r>
          </w:p>
        </w:tc>
        <w:tc>
          <w:tcPr>
            <w:tcW w:w="3259" w:type="dxa"/>
          </w:tcPr>
          <w:p w14:paraId="7C3F62C1" w14:textId="77777777" w:rsidR="00236030" w:rsidRPr="007E7F78" w:rsidRDefault="00236030" w:rsidP="00D01632">
            <w:pPr>
              <w:pStyle w:val="BlauerTextAufzhlung"/>
            </w:pPr>
            <w:r w:rsidRPr="007E7F78">
              <w:t>…</w:t>
            </w:r>
          </w:p>
          <w:p w14:paraId="26BC74A2" w14:textId="77777777" w:rsidR="00236030" w:rsidRPr="007E7F78" w:rsidRDefault="00236030" w:rsidP="00D01632">
            <w:pPr>
              <w:pStyle w:val="BlauerTextAufzhlung"/>
            </w:pPr>
            <w:r w:rsidRPr="007E7F78">
              <w:t>…</w:t>
            </w:r>
          </w:p>
        </w:tc>
      </w:tr>
    </w:tbl>
    <w:p w14:paraId="118C1126" w14:textId="77777777" w:rsidR="00236030" w:rsidRDefault="00236030" w:rsidP="00236030">
      <w:pPr>
        <w:pStyle w:val="Textkrper"/>
      </w:pPr>
    </w:p>
    <w:p w14:paraId="457A9D38" w14:textId="5C95DFA3" w:rsidR="00236030" w:rsidRDefault="00236030" w:rsidP="00236030">
      <w:pPr>
        <w:pStyle w:val="Textkrper"/>
      </w:pPr>
      <w:r>
        <w:t xml:space="preserve">Damit die Abläufe und der Austausch unter den Organisationen klar definiert </w:t>
      </w:r>
      <w:r w:rsidR="00C1085E">
        <w:t xml:space="preserve">sind </w:t>
      </w:r>
      <w:r>
        <w:t>und damit einfach und gut funktionier</w:t>
      </w:r>
      <w:r w:rsidR="00C1085E">
        <w:t>en</w:t>
      </w:r>
      <w:r>
        <w:t xml:space="preserve">, sind in jeder Organisation zuständige Personen zu definieren. Die Ansprechpersonen der jeweiligen Organisation mit Kontaktinformationen sind aus Anhang </w:t>
      </w:r>
      <w:r>
        <w:fldChar w:fldCharType="begin"/>
      </w:r>
      <w:r>
        <w:instrText xml:space="preserve"> REF _Ref508084646 \r \h </w:instrText>
      </w:r>
      <w:r>
        <w:fldChar w:fldCharType="separate"/>
      </w:r>
      <w:r w:rsidR="00E950B7">
        <w:t>C</w:t>
      </w:r>
      <w:r>
        <w:fldChar w:fldCharType="end"/>
      </w:r>
      <w:r>
        <w:t xml:space="preserve"> ersichtlich.</w:t>
      </w:r>
    </w:p>
    <w:p w14:paraId="0BEE52F3" w14:textId="53F6EDF1" w:rsidR="00236030" w:rsidRDefault="00236030" w:rsidP="00236030">
      <w:pPr>
        <w:pStyle w:val="Textkrper"/>
        <w:rPr>
          <w:rFonts w:eastAsiaTheme="majorEastAsia" w:cstheme="majorBidi"/>
          <w:b/>
          <w:szCs w:val="26"/>
        </w:rPr>
      </w:pPr>
    </w:p>
    <w:p w14:paraId="50F0F371" w14:textId="77777777" w:rsidR="00236030" w:rsidRPr="00174E22" w:rsidRDefault="00236030" w:rsidP="00E950B7">
      <w:pPr>
        <w:pStyle w:val="Standardfett"/>
      </w:pPr>
      <w:bookmarkStart w:id="0" w:name="_Ref508085539"/>
      <w:r w:rsidRPr="00174E22">
        <w:t>Ziele Datenbewirtschaftung</w:t>
      </w:r>
      <w:bookmarkEnd w:id="0"/>
      <w:r w:rsidRPr="00174E22">
        <w:t xml:space="preserve"> Siedlungsentwässerung</w:t>
      </w:r>
    </w:p>
    <w:p w14:paraId="46B8149C" w14:textId="77777777" w:rsidR="00236030" w:rsidRDefault="00236030" w:rsidP="00236030">
      <w:pPr>
        <w:pStyle w:val="Textkrper"/>
      </w:pPr>
      <w:r>
        <w:t>Mit diesem Datenbewirtschaftungskonzept werden die folgenden Ziele verfolgt:</w:t>
      </w:r>
    </w:p>
    <w:p w14:paraId="1EFB875B" w14:textId="5860287D" w:rsidR="00236030" w:rsidRDefault="00236030" w:rsidP="00D01632">
      <w:pPr>
        <w:pStyle w:val="RoterTextAnweisungen"/>
      </w:pPr>
      <w:r w:rsidRPr="003E2D6D">
        <w:t>Die nachfolgende</w:t>
      </w:r>
      <w:r>
        <w:t>n</w:t>
      </w:r>
      <w:r w:rsidRPr="003E2D6D">
        <w:t xml:space="preserve"> </w:t>
      </w:r>
      <w:r>
        <w:t>Teilziele</w:t>
      </w:r>
      <w:r w:rsidRPr="003E2D6D">
        <w:t xml:space="preserve"> </w:t>
      </w:r>
      <w:r>
        <w:t>können</w:t>
      </w:r>
      <w:r w:rsidRPr="003E2D6D">
        <w:t xml:space="preserve"> auf die </w:t>
      </w:r>
      <w:r w:rsidR="00444FA1" w:rsidRPr="003E2D6D">
        <w:t>die</w:t>
      </w:r>
      <w:r w:rsidR="00444FA1">
        <w:t xml:space="preserve"> </w:t>
      </w:r>
      <w:proofErr w:type="spellStart"/>
      <w:r w:rsidR="00444FA1">
        <w:t>gemeinde</w:t>
      </w:r>
      <w:proofErr w:type="spellEnd"/>
      <w:r w:rsidR="00444FA1">
        <w:t xml:space="preserve">-/verbandsspezifischen Verhältnisse </w:t>
      </w:r>
      <w:r>
        <w:t>erweitert werden</w:t>
      </w:r>
      <w:r w:rsidRPr="003E2D6D">
        <w:t>.</w:t>
      </w:r>
    </w:p>
    <w:p w14:paraId="29EB9612" w14:textId="437DC27B" w:rsidR="00444FA1" w:rsidRDefault="00444FA1" w:rsidP="00444FA1">
      <w:pPr>
        <w:pStyle w:val="RoterTextAnweisungen"/>
      </w:pPr>
      <w:r>
        <w:t>Bei einem Datenbewirtschaftungskonzept für einen Verband sollte in diesem Kapitel das Verhältnis zwischen den Datenbeständen bei den Gemeinden und beim Verband in groben Zügen beschrieben werden, z.B. ist die Datenhaltung zentral oder dezentral organisiert (vgl. Dokument «D»), wie häufig oder für welche Aufgaben sollen Daten ausgetauscht werden.</w:t>
      </w:r>
    </w:p>
    <w:p w14:paraId="65A3CE16" w14:textId="77777777" w:rsidR="00444FA1" w:rsidRDefault="00444FA1" w:rsidP="00D01632">
      <w:pPr>
        <w:pStyle w:val="RoterTextAnweisungen"/>
      </w:pPr>
    </w:p>
    <w:p w14:paraId="32846A01" w14:textId="387E4C3E" w:rsidR="00236030" w:rsidRDefault="00236030" w:rsidP="00174E22">
      <w:pPr>
        <w:pStyle w:val="Aufzhlung"/>
      </w:pPr>
      <w:r w:rsidRPr="00E33320">
        <w:rPr>
          <w:b/>
        </w:rPr>
        <w:t>Organisation und Prozesse</w:t>
      </w:r>
      <w:r w:rsidRPr="005B3DE6">
        <w:br/>
        <w:t xml:space="preserve">Die an der Siedlungsentwässerung der </w:t>
      </w:r>
      <w:r w:rsidRPr="00174E22">
        <w:t>Gemeinde</w:t>
      </w:r>
      <w:r w:rsidRPr="005B3DE6">
        <w:t xml:space="preserve"> </w:t>
      </w:r>
      <w:r w:rsidRPr="007E7F78">
        <w:rPr>
          <w:highlight w:val="lightGray"/>
        </w:rPr>
        <w:fldChar w:fldCharType="begin"/>
      </w:r>
      <w:r w:rsidRPr="007E7F78">
        <w:rPr>
          <w:highlight w:val="lightGray"/>
        </w:rPr>
        <w:instrText xml:space="preserve"> DOCPROPERTY  Subject  \* MERGEFORMAT </w:instrText>
      </w:r>
      <w:r w:rsidRPr="007E7F78">
        <w:rPr>
          <w:highlight w:val="lightGray"/>
        </w:rPr>
        <w:fldChar w:fldCharType="separate"/>
      </w:r>
      <w:r w:rsidR="00E950B7">
        <w:rPr>
          <w:highlight w:val="lightGray"/>
        </w:rPr>
        <w:t>&lt;GEMEINDE in EIGENSCHAFTEN/BETREFF&gt;</w:t>
      </w:r>
      <w:r w:rsidRPr="007E7F78">
        <w:rPr>
          <w:highlight w:val="lightGray"/>
        </w:rPr>
        <w:fldChar w:fldCharType="end"/>
      </w:r>
      <w:r>
        <w:t xml:space="preserve"> </w:t>
      </w:r>
      <w:r w:rsidRPr="005B3DE6">
        <w:t xml:space="preserve">beteiligten Parteien kennen ihre Rolle mit </w:t>
      </w:r>
      <w:r>
        <w:t>Verantwortungen</w:t>
      </w:r>
      <w:r w:rsidRPr="005B3DE6">
        <w:t>, Aufgaben und Abläufe</w:t>
      </w:r>
      <w:r>
        <w:t>n</w:t>
      </w:r>
      <w:r w:rsidRPr="005B3DE6">
        <w:t xml:space="preserve">. </w:t>
      </w:r>
    </w:p>
    <w:p w14:paraId="0EAD16B9" w14:textId="3BE04099" w:rsidR="00174E22" w:rsidRPr="005B3DE6" w:rsidRDefault="00174E22" w:rsidP="00174E22">
      <w:pPr>
        <w:pStyle w:val="BlauerTextAufzhlung"/>
      </w:pPr>
      <w:r>
        <w:t>…</w:t>
      </w:r>
    </w:p>
    <w:p w14:paraId="7C91EDA9" w14:textId="77777777" w:rsidR="00D01632" w:rsidRPr="00250521" w:rsidRDefault="00D01632" w:rsidP="00D01632">
      <w:pPr>
        <w:pStyle w:val="RoterTextAnweisungen"/>
      </w:pPr>
      <w:r w:rsidRPr="00250521">
        <w:t>Gemeinde und Verbände können die Datenvorgaben des Kantons erweitern. Wenn sie dies tun, müssen die entsprechenden kantonalen Vorgaben ergänzt werden (Datenmodell, Qualitätsanforderungen, Erfassungsrichtlinien)</w:t>
      </w:r>
      <w:r>
        <w:t>.</w:t>
      </w:r>
    </w:p>
    <w:p w14:paraId="32CCBDE3" w14:textId="063F9E6E" w:rsidR="00D01632" w:rsidRPr="00D01632" w:rsidRDefault="00236030" w:rsidP="00D01632">
      <w:pPr>
        <w:pStyle w:val="Aufzhlung"/>
      </w:pPr>
      <w:r w:rsidRPr="00E33320">
        <w:rPr>
          <w:b/>
        </w:rPr>
        <w:t>Datenumfang</w:t>
      </w:r>
      <w:r>
        <w:br/>
      </w:r>
      <w:r w:rsidRPr="005B3DE6">
        <w:t xml:space="preserve">Die Gemeinde </w:t>
      </w:r>
      <w:r w:rsidRPr="007E7F78">
        <w:rPr>
          <w:highlight w:val="lightGray"/>
        </w:rPr>
        <w:fldChar w:fldCharType="begin"/>
      </w:r>
      <w:r w:rsidRPr="007E7F78">
        <w:rPr>
          <w:highlight w:val="lightGray"/>
        </w:rPr>
        <w:instrText xml:space="preserve"> DOCPROPERTY  Subject  \* MERGEFORMAT </w:instrText>
      </w:r>
      <w:r w:rsidRPr="007E7F78">
        <w:rPr>
          <w:highlight w:val="lightGray"/>
        </w:rPr>
        <w:fldChar w:fldCharType="separate"/>
      </w:r>
      <w:r w:rsidR="00E950B7">
        <w:rPr>
          <w:highlight w:val="lightGray"/>
        </w:rPr>
        <w:t>&lt;GEMEINDE in EIGENSCHAFTEN/BETREFF&gt;</w:t>
      </w:r>
      <w:r w:rsidRPr="007E7F78">
        <w:rPr>
          <w:highlight w:val="lightGray"/>
        </w:rPr>
        <w:fldChar w:fldCharType="end"/>
      </w:r>
      <w:r w:rsidRPr="005B3DE6">
        <w:t xml:space="preserve"> hat ihre Daten-Bedürfnisse für die Siedlungsentwässerung bzw. das Infrastrukturmanagement </w:t>
      </w:r>
      <w:r w:rsidRPr="00D01632">
        <w:t xml:space="preserve">festgelegt. </w:t>
      </w:r>
    </w:p>
    <w:p w14:paraId="5B130415" w14:textId="77777777" w:rsidR="00236030" w:rsidRPr="005B3DE6" w:rsidRDefault="00236030" w:rsidP="00236030">
      <w:pPr>
        <w:pStyle w:val="Aufzhlung"/>
      </w:pPr>
      <w:r w:rsidRPr="00E33320">
        <w:rPr>
          <w:b/>
        </w:rPr>
        <w:t>Datenerfassung und -</w:t>
      </w:r>
      <w:proofErr w:type="spellStart"/>
      <w:r w:rsidRPr="00E33320">
        <w:rPr>
          <w:b/>
        </w:rPr>
        <w:t>nachführung</w:t>
      </w:r>
      <w:proofErr w:type="spellEnd"/>
      <w:r>
        <w:br/>
      </w:r>
      <w:r w:rsidRPr="005B3DE6">
        <w:t>Die Organisation und Prozesse für die Datenerfassung und -</w:t>
      </w:r>
      <w:proofErr w:type="spellStart"/>
      <w:r w:rsidRPr="005B3DE6">
        <w:t>nachführung</w:t>
      </w:r>
      <w:proofErr w:type="spellEnd"/>
      <w:r w:rsidRPr="005B3DE6">
        <w:t xml:space="preserve"> sind definiert und werden gelebt. Die bewirtschafteten Daten sind aktuell und nachgeführt. </w:t>
      </w:r>
    </w:p>
    <w:p w14:paraId="03909231" w14:textId="77777777" w:rsidR="00236030" w:rsidRPr="005B3DE6" w:rsidRDefault="00236030" w:rsidP="00236030">
      <w:pPr>
        <w:pStyle w:val="Aufzhlung"/>
      </w:pPr>
      <w:r w:rsidRPr="00E33320">
        <w:rPr>
          <w:b/>
        </w:rPr>
        <w:t>Datennutzung</w:t>
      </w:r>
      <w:r>
        <w:br/>
        <w:t xml:space="preserve">Verschiedene Beteiligte sind für ihre Aufgaben und Arbeiten auf Informationen angewiesen (z.B. detaillierte Informationen aus dem Werkkataster als Grundlage für hydraulische Berechnungen, Abfragen der Gemeinde im WebGIS). Das Ziel ist, dass die verschiedenen Beteiligten sowie der Kanton SO die notwendigen Daten und Informationen </w:t>
      </w:r>
      <w:r w:rsidRPr="005B3DE6">
        <w:t xml:space="preserve">problemlos </w:t>
      </w:r>
      <w:r>
        <w:t>austauschen und nutzen können.</w:t>
      </w:r>
      <w:r w:rsidRPr="005B3DE6">
        <w:t xml:space="preserve"> Die dafür notwendigen Schnittstellen werden bedient. </w:t>
      </w:r>
      <w:r>
        <w:br/>
      </w:r>
      <w:r w:rsidRPr="005B3DE6">
        <w:t xml:space="preserve">Durch die Erfassungsrichtlinien </w:t>
      </w:r>
      <w:r>
        <w:t>ist</w:t>
      </w:r>
      <w:r w:rsidRPr="005B3DE6">
        <w:t xml:space="preserve"> sichergestellt, dass die Daten </w:t>
      </w:r>
      <w:r>
        <w:t xml:space="preserve">homogen </w:t>
      </w:r>
      <w:r w:rsidRPr="005B3DE6">
        <w:t>sind.</w:t>
      </w:r>
    </w:p>
    <w:p w14:paraId="5C451F3E" w14:textId="77777777" w:rsidR="00236030" w:rsidRPr="005B3DE6" w:rsidRDefault="00236030" w:rsidP="00236030">
      <w:pPr>
        <w:pStyle w:val="Aufzhlung"/>
      </w:pPr>
      <w:r w:rsidRPr="00E33320">
        <w:rPr>
          <w:b/>
        </w:rPr>
        <w:lastRenderedPageBreak/>
        <w:t>Datenqualität</w:t>
      </w:r>
      <w:r>
        <w:br/>
        <w:t xml:space="preserve">Damit die bewirtschafteten Daten die geforderte Qualität erfüllen, sind die Zuständigkeiten und das Meldewesen (Prozesse) klar geregelt. </w:t>
      </w:r>
      <w:r>
        <w:br/>
      </w:r>
      <w:r w:rsidRPr="005B3DE6">
        <w:t xml:space="preserve">Die bewirtschafteten Daten werden regelmässig auf ihre Datenqualität überprüft. </w:t>
      </w:r>
      <w:r>
        <w:t xml:space="preserve">Die Qualitätsprüfung, die Verantwortung für die Prüfung sowie der Turnus der Prüfung ist definiert. </w:t>
      </w:r>
    </w:p>
    <w:p w14:paraId="62CC6543" w14:textId="77777777" w:rsidR="00236030" w:rsidRPr="005B3DE6" w:rsidRDefault="00236030" w:rsidP="00236030">
      <w:pPr>
        <w:pStyle w:val="Aufzhlung"/>
      </w:pPr>
      <w:r w:rsidRPr="00E33320">
        <w:rPr>
          <w:b/>
        </w:rPr>
        <w:t>Datenverwaltung</w:t>
      </w:r>
      <w:r w:rsidRPr="005B3DE6">
        <w:br/>
        <w:t>Die Datenbewirtschaftung erfolgt mit Systemen</w:t>
      </w:r>
      <w:r>
        <w:t xml:space="preserve"> nach dem aktuellen Stand der Technik, welche die Anforderungen </w:t>
      </w:r>
      <w:proofErr w:type="gramStart"/>
      <w:r>
        <w:t>hinsichtlich Umfang</w:t>
      </w:r>
      <w:proofErr w:type="gramEnd"/>
      <w:r>
        <w:t xml:space="preserve"> und Bearbeitung (Datenmodell) erfüllen und die erforderlichen Funktionen (beispielsweise für Darstellung, Netzverfolgung und Auswertungen) bereitstellen</w:t>
      </w:r>
      <w:r w:rsidRPr="005B3DE6">
        <w:t xml:space="preserve">. Sie können Schnittstellen für den Datenaustausch bedienen. Regelmässige Updates der beteiligten Systeme stellen sicher, dass die Datenbewirtschaftung den Qualitäts-, Sicherheits- und Datenschutzanforderungen entsprechen. </w:t>
      </w:r>
    </w:p>
    <w:p w14:paraId="5655B014" w14:textId="77777777" w:rsidR="00236030" w:rsidRDefault="00236030" w:rsidP="00236030">
      <w:pPr>
        <w:pStyle w:val="Aufzhlung"/>
      </w:pPr>
      <w:r w:rsidRPr="00E33320">
        <w:rPr>
          <w:b/>
        </w:rPr>
        <w:t>Gesetzliche Vorgaben, Normen und Standards</w:t>
      </w:r>
      <w:r w:rsidRPr="00726112">
        <w:br/>
      </w:r>
      <w:r w:rsidRPr="005B3DE6">
        <w:t>Die gesetzlichen Vorgaben, Normen und Standards werden eingehalten.</w:t>
      </w:r>
    </w:p>
    <w:p w14:paraId="3050C8F5" w14:textId="4178721C" w:rsidR="00236030" w:rsidRPr="00F9157F" w:rsidRDefault="00236030" w:rsidP="00236030">
      <w:pPr>
        <w:pStyle w:val="Aufzhlung"/>
      </w:pPr>
      <w:r w:rsidRPr="00E33320">
        <w:rPr>
          <w:b/>
        </w:rPr>
        <w:t>GEP-Teilprojekt Datenbewirtschaftung</w:t>
      </w:r>
      <w:r>
        <w:br/>
        <w:t xml:space="preserve">Das GEP-Teilprojekt </w:t>
      </w:r>
      <w:r w:rsidR="007B5FD8">
        <w:t>"</w:t>
      </w:r>
      <w:r>
        <w:t>Datenbewirtschaftung</w:t>
      </w:r>
      <w:r w:rsidR="007B5FD8">
        <w:t>"</w:t>
      </w:r>
      <w:r w:rsidRPr="00F9157F">
        <w:t xml:space="preserve"> wird mit dem vorliegenden Datenbewirtschaftungskonzept erfüllt.</w:t>
      </w:r>
    </w:p>
    <w:p w14:paraId="263A22BE" w14:textId="77777777" w:rsidR="00236030" w:rsidRDefault="00236030" w:rsidP="00236030">
      <w:pPr>
        <w:pStyle w:val="Textkrper"/>
      </w:pPr>
    </w:p>
    <w:p w14:paraId="1F538E4B" w14:textId="2BB3CE7E" w:rsidR="00236030" w:rsidRDefault="00236030" w:rsidP="00236030">
      <w:pPr>
        <w:pStyle w:val="Textkrper"/>
        <w:rPr>
          <w:b/>
        </w:rPr>
      </w:pPr>
      <w:r>
        <w:t xml:space="preserve">Die oben aufgelisteten Ziele unterstützen das Hauptziel: </w:t>
      </w:r>
      <w:r>
        <w:br/>
      </w:r>
      <w:r w:rsidRPr="004C28E4">
        <w:rPr>
          <w:b/>
        </w:rPr>
        <w:t>Ressourcen-optimierte Datenbewirtschaftung</w:t>
      </w:r>
      <w:r>
        <w:rPr>
          <w:b/>
        </w:rPr>
        <w:t xml:space="preserve"> zur Erreichung der Qualitätsziele</w:t>
      </w:r>
      <w:r w:rsidRPr="004C28E4">
        <w:rPr>
          <w:b/>
        </w:rPr>
        <w:t>.</w:t>
      </w:r>
    </w:p>
    <w:p w14:paraId="1ED150AA" w14:textId="77777777" w:rsidR="00FC2ED4" w:rsidRPr="00FC2ED4" w:rsidRDefault="00FC2ED4" w:rsidP="008B2500">
      <w:pPr>
        <w:pStyle w:val="Textkrper"/>
      </w:pPr>
    </w:p>
    <w:p w14:paraId="66637130" w14:textId="5262666C" w:rsidR="00236030" w:rsidRDefault="00236030" w:rsidP="00E950B7">
      <w:pPr>
        <w:pStyle w:val="Standardfett"/>
      </w:pPr>
      <w:r>
        <w:t>Zweck dieses Dokuments</w:t>
      </w:r>
    </w:p>
    <w:p w14:paraId="7C31754B" w14:textId="752AB0A1" w:rsidR="00444FA1" w:rsidRDefault="00444FA1" w:rsidP="00E37241">
      <w:pPr>
        <w:pStyle w:val="RoterTextAnweisungen"/>
      </w:pPr>
      <w:r>
        <w:t>Im Datenbewirtschaftungskonzept eines Verbands richtet sich das Dokument an alle Organisationen, welche für den Verband in der Datenbewirtschaftung zuständig sind und zusätzlich auch an alle Gemeinden im Einzugsgebiet des Verbandes beziehungsweise deren Datenkoordinatoren und Datenbewirtschafter.</w:t>
      </w:r>
    </w:p>
    <w:p w14:paraId="0FFA1B94" w14:textId="0B957800" w:rsidR="00236030" w:rsidRDefault="00236030" w:rsidP="00D01632">
      <w:pPr>
        <w:pStyle w:val="Textkrper"/>
      </w:pPr>
      <w:r>
        <w:t>Dieses Dokument richtet sich an alle Organisationen, die für die</w:t>
      </w:r>
      <w:r w:rsidR="00114604">
        <w:t xml:space="preserve"> Gemeinde</w:t>
      </w:r>
      <w:r>
        <w:t xml:space="preserve"> </w:t>
      </w:r>
      <w:r w:rsidRPr="00E457CA">
        <w:rPr>
          <w:highlight w:val="lightGray"/>
        </w:rPr>
        <w:fldChar w:fldCharType="begin"/>
      </w:r>
      <w:r w:rsidRPr="00E457CA">
        <w:rPr>
          <w:highlight w:val="lightGray"/>
        </w:rPr>
        <w:instrText xml:space="preserve"> DOCPROPERTY  Subject  \* MERGEFORMAT </w:instrText>
      </w:r>
      <w:r w:rsidRPr="00E457CA">
        <w:rPr>
          <w:highlight w:val="lightGray"/>
        </w:rPr>
        <w:fldChar w:fldCharType="separate"/>
      </w:r>
      <w:r w:rsidR="00E950B7">
        <w:rPr>
          <w:highlight w:val="lightGray"/>
        </w:rPr>
        <w:t>&lt;GEMEINDE in EIGENSCHAFTEN/BETREFF&gt;</w:t>
      </w:r>
      <w:r w:rsidRPr="00E457CA">
        <w:rPr>
          <w:highlight w:val="lightGray"/>
        </w:rPr>
        <w:fldChar w:fldCharType="end"/>
      </w:r>
      <w:r>
        <w:t xml:space="preserve"> Daten im Bereich Siedlungsentwässerung erheben, nachführen und verwalten. Das vorliegende Dokument regelt für alle Beteiligten:</w:t>
      </w:r>
    </w:p>
    <w:p w14:paraId="0900A7C7" w14:textId="77777777" w:rsidR="00236030" w:rsidRDefault="00236030" w:rsidP="00D01632">
      <w:pPr>
        <w:pStyle w:val="Aufzhlung"/>
      </w:pPr>
      <w:r>
        <w:t>die Zuständigkeiten und Aufgaben;</w:t>
      </w:r>
    </w:p>
    <w:p w14:paraId="79313ACE" w14:textId="77777777" w:rsidR="00236030" w:rsidRDefault="00236030" w:rsidP="00D01632">
      <w:pPr>
        <w:pStyle w:val="Aufzhlung"/>
      </w:pPr>
      <w:r>
        <w:t>das Meldewesen sowie</w:t>
      </w:r>
    </w:p>
    <w:p w14:paraId="70A9F5E8" w14:textId="77777777" w:rsidR="00236030" w:rsidRDefault="00236030" w:rsidP="00D01632">
      <w:pPr>
        <w:pStyle w:val="Aufzhlung"/>
      </w:pPr>
      <w:r>
        <w:t>die Datenflüsse.</w:t>
      </w:r>
    </w:p>
    <w:p w14:paraId="434BB5E6" w14:textId="77777777" w:rsidR="00236030" w:rsidRPr="00047110" w:rsidRDefault="00236030" w:rsidP="00236030">
      <w:pPr>
        <w:pStyle w:val="Textkrper"/>
      </w:pPr>
    </w:p>
    <w:p w14:paraId="4A8E12B1" w14:textId="77777777" w:rsidR="00236030" w:rsidRDefault="00236030" w:rsidP="00E950B7">
      <w:pPr>
        <w:pStyle w:val="Standardfett"/>
      </w:pPr>
      <w:r>
        <w:t>Inhalt dieses Dokuments</w:t>
      </w:r>
    </w:p>
    <w:p w14:paraId="476FFDD9" w14:textId="77777777" w:rsidR="00236030" w:rsidRDefault="00236030" w:rsidP="00236030">
      <w:pPr>
        <w:pStyle w:val="Textkrper"/>
      </w:pPr>
      <w:r>
        <w:t>Das vorliegende Konzept ist wie folgt strukturiert:</w:t>
      </w:r>
    </w:p>
    <w:p w14:paraId="2E6A36BD" w14:textId="77777777" w:rsidR="00236030" w:rsidRDefault="00236030" w:rsidP="00236030">
      <w:pPr>
        <w:pStyle w:val="Textkrper"/>
      </w:pPr>
    </w:p>
    <w:p w14:paraId="3BC2C062" w14:textId="77777777" w:rsidR="00236030" w:rsidRPr="007C3E55" w:rsidRDefault="00236030" w:rsidP="00D01632">
      <w:pPr>
        <w:pStyle w:val="RoterTextAnweisungen"/>
      </w:pPr>
      <w:r w:rsidRPr="007C3E55">
        <w:t xml:space="preserve">Die nachfolgende Tabelle ist </w:t>
      </w:r>
      <w:r>
        <w:t>für</w:t>
      </w:r>
      <w:r w:rsidRPr="007C3E55">
        <w:t xml:space="preserve"> die endgültige Version des Konzepts anzupassen</w:t>
      </w:r>
      <w:r>
        <w:t>, f</w:t>
      </w:r>
      <w:r w:rsidRPr="007C3E55">
        <w:t>ehlende Punkte sind zu ergänzen respektive nichtzutreffende Punkte zu streichen.</w:t>
      </w:r>
    </w:p>
    <w:p w14:paraId="395B53A2" w14:textId="77777777" w:rsidR="00236030" w:rsidRDefault="00236030" w:rsidP="00236030">
      <w:pPr>
        <w:pStyle w:val="Textkrper"/>
      </w:pPr>
    </w:p>
    <w:tbl>
      <w:tblPr>
        <w:tblStyle w:val="Tabellenraster"/>
        <w:tblW w:w="9923" w:type="dxa"/>
        <w:tblBorders>
          <w:top w:val="none" w:sz="0" w:space="0" w:color="auto"/>
          <w:left w:val="none" w:sz="0" w:space="0" w:color="auto"/>
          <w:right w:val="none" w:sz="0" w:space="0" w:color="auto"/>
          <w:insideV w:val="none" w:sz="0" w:space="0" w:color="auto"/>
        </w:tblBorders>
        <w:tblCellMar>
          <w:left w:w="0" w:type="dxa"/>
          <w:bottom w:w="57" w:type="dxa"/>
          <w:right w:w="0" w:type="dxa"/>
        </w:tblCellMar>
        <w:tblLook w:val="04A0" w:firstRow="1" w:lastRow="0" w:firstColumn="1" w:lastColumn="0" w:noHBand="0" w:noVBand="1"/>
      </w:tblPr>
      <w:tblGrid>
        <w:gridCol w:w="567"/>
        <w:gridCol w:w="3261"/>
        <w:gridCol w:w="6095"/>
      </w:tblGrid>
      <w:tr w:rsidR="00236030" w14:paraId="327D0502" w14:textId="77777777" w:rsidTr="00236030">
        <w:trPr>
          <w:tblHeader/>
        </w:trPr>
        <w:tc>
          <w:tcPr>
            <w:tcW w:w="567" w:type="dxa"/>
          </w:tcPr>
          <w:p w14:paraId="7FA43421" w14:textId="77777777" w:rsidR="00236030" w:rsidRDefault="00236030" w:rsidP="00236030">
            <w:pPr>
              <w:pStyle w:val="Standardfett"/>
              <w:jc w:val="center"/>
            </w:pPr>
            <w:r>
              <w:t>#</w:t>
            </w:r>
          </w:p>
        </w:tc>
        <w:tc>
          <w:tcPr>
            <w:tcW w:w="3261" w:type="dxa"/>
          </w:tcPr>
          <w:p w14:paraId="5970E4BA" w14:textId="77777777" w:rsidR="00236030" w:rsidRDefault="00236030" w:rsidP="00236030">
            <w:pPr>
              <w:pStyle w:val="Standardfett"/>
            </w:pPr>
            <w:r>
              <w:t>Kapitel</w:t>
            </w:r>
          </w:p>
        </w:tc>
        <w:tc>
          <w:tcPr>
            <w:tcW w:w="6095" w:type="dxa"/>
          </w:tcPr>
          <w:p w14:paraId="5B038E75" w14:textId="77777777" w:rsidR="00236030" w:rsidRDefault="00236030" w:rsidP="00236030">
            <w:pPr>
              <w:pStyle w:val="Standardfett"/>
            </w:pPr>
            <w:r>
              <w:t>Beschreibung</w:t>
            </w:r>
          </w:p>
        </w:tc>
      </w:tr>
      <w:tr w:rsidR="00236030" w:rsidRPr="00A97EDB" w14:paraId="7774AF66" w14:textId="77777777" w:rsidTr="00236030">
        <w:tc>
          <w:tcPr>
            <w:tcW w:w="567" w:type="dxa"/>
          </w:tcPr>
          <w:p w14:paraId="0135E3CA" w14:textId="5B14B0FA" w:rsidR="00236030" w:rsidRPr="00E5459D" w:rsidRDefault="00E950B7" w:rsidP="00D01632">
            <w:pPr>
              <w:pStyle w:val="BlauerTextVorschlge"/>
            </w:pPr>
            <w:r>
              <w:t>1</w:t>
            </w:r>
          </w:p>
        </w:tc>
        <w:tc>
          <w:tcPr>
            <w:tcW w:w="3261" w:type="dxa"/>
          </w:tcPr>
          <w:p w14:paraId="0B70697E" w14:textId="77777777" w:rsidR="00236030" w:rsidRPr="00E5459D" w:rsidRDefault="00236030" w:rsidP="00D01632">
            <w:pPr>
              <w:pStyle w:val="BlauerTextVorschlge"/>
            </w:pPr>
            <w:r w:rsidRPr="00E5459D">
              <w:t>Vorgaben und Grundlagen Datenbewirtschaftung</w:t>
            </w:r>
          </w:p>
        </w:tc>
        <w:tc>
          <w:tcPr>
            <w:tcW w:w="6095" w:type="dxa"/>
          </w:tcPr>
          <w:p w14:paraId="06A92A07" w14:textId="77777777" w:rsidR="00236030" w:rsidRDefault="00236030" w:rsidP="00D01632">
            <w:pPr>
              <w:pStyle w:val="BlauerTextVorschlge"/>
            </w:pPr>
            <w:r>
              <w:t>In diesem Kapitel werden die Grundsätze beschrieben, nach denen die Datenbewirtschaftung erfolgt. Zudem werden die massgebenden gesetzlichen Grundlagen, Normen und Empfehlungen aufgelistet, damit sie allen Beteiligten bekannt sind.</w:t>
            </w:r>
          </w:p>
          <w:p w14:paraId="728BC796" w14:textId="1B76AB4A" w:rsidR="00671F49" w:rsidRPr="00E5459D" w:rsidRDefault="00671F49" w:rsidP="00D01632">
            <w:pPr>
              <w:pStyle w:val="BlauerTextVorschlge"/>
            </w:pPr>
            <w:r>
              <w:lastRenderedPageBreak/>
              <w:t xml:space="preserve">Weiter sind </w:t>
            </w:r>
            <w:r w:rsidR="00793740" w:rsidRPr="00C87F0E">
              <w:t xml:space="preserve">die </w:t>
            </w:r>
            <w:r w:rsidR="008B2500" w:rsidRPr="00C87F0E">
              <w:t>durch</w:t>
            </w:r>
            <w:r w:rsidRPr="00C87F0E">
              <w:t xml:space="preserve"> alle Beteiligten</w:t>
            </w:r>
            <w:r w:rsidRPr="00396B1E">
              <w:t xml:space="preserve"> einzuhaltenden Grundsätze in diesem Kapitel festgehalten</w:t>
            </w:r>
            <w:r>
              <w:t>.</w:t>
            </w:r>
          </w:p>
        </w:tc>
      </w:tr>
      <w:tr w:rsidR="00236030" w:rsidRPr="00A97EDB" w14:paraId="5D769CBC" w14:textId="77777777" w:rsidTr="00236030">
        <w:tc>
          <w:tcPr>
            <w:tcW w:w="567" w:type="dxa"/>
          </w:tcPr>
          <w:p w14:paraId="5279E5D9" w14:textId="5E663B46" w:rsidR="00236030" w:rsidRPr="00E5459D" w:rsidRDefault="00E950B7" w:rsidP="00D01632">
            <w:pPr>
              <w:pStyle w:val="BlauerTextVorschlge"/>
            </w:pPr>
            <w:r>
              <w:t>2</w:t>
            </w:r>
          </w:p>
        </w:tc>
        <w:tc>
          <w:tcPr>
            <w:tcW w:w="3261" w:type="dxa"/>
          </w:tcPr>
          <w:p w14:paraId="2973912C" w14:textId="77777777" w:rsidR="00236030" w:rsidRPr="00E5459D" w:rsidRDefault="00236030" w:rsidP="00D01632">
            <w:pPr>
              <w:pStyle w:val="BlauerTextVorschlge"/>
            </w:pPr>
            <w:r w:rsidRPr="00E5459D">
              <w:t>Organisation und Prozesse</w:t>
            </w:r>
          </w:p>
        </w:tc>
        <w:tc>
          <w:tcPr>
            <w:tcW w:w="6095" w:type="dxa"/>
          </w:tcPr>
          <w:p w14:paraId="51950892" w14:textId="3DA1F390" w:rsidR="00236030" w:rsidRPr="00E5459D" w:rsidRDefault="00236030" w:rsidP="00D01632">
            <w:pPr>
              <w:pStyle w:val="BlauerTextVorschlge"/>
            </w:pPr>
            <w:r>
              <w:t>Für eine qualitative hochstehende Datenbewirtschaftung ist es essen</w:t>
            </w:r>
            <w:r w:rsidR="00444FA1">
              <w:t>z</w:t>
            </w:r>
            <w:r>
              <w:t>iell, dass alle Beteiligten ihre Verantwortungen und Aufgaben kennen. Wichtig ist auch, dass das Meldewesen definiert ist und so gelebt wird. Die dafür notwendigen Abmachungen werden in diesem Kapitel festgehalten.</w:t>
            </w:r>
          </w:p>
        </w:tc>
      </w:tr>
      <w:tr w:rsidR="00236030" w:rsidRPr="00747C08" w14:paraId="608C7081" w14:textId="77777777" w:rsidTr="00236030">
        <w:tc>
          <w:tcPr>
            <w:tcW w:w="567" w:type="dxa"/>
          </w:tcPr>
          <w:p w14:paraId="28FA8CFB" w14:textId="23632C22" w:rsidR="00236030" w:rsidRPr="00E5459D" w:rsidRDefault="00E950B7" w:rsidP="00D01632">
            <w:pPr>
              <w:pStyle w:val="BlauerTextVorschlge"/>
            </w:pPr>
            <w:r>
              <w:t>3</w:t>
            </w:r>
          </w:p>
        </w:tc>
        <w:tc>
          <w:tcPr>
            <w:tcW w:w="3261" w:type="dxa"/>
          </w:tcPr>
          <w:p w14:paraId="2EFF338E" w14:textId="77777777" w:rsidR="00236030" w:rsidRPr="00E5459D" w:rsidRDefault="00236030" w:rsidP="00D01632">
            <w:pPr>
              <w:pStyle w:val="BlauerTextVorschlge"/>
            </w:pPr>
            <w:r w:rsidRPr="00E5459D">
              <w:t>Datenumfang und -modell</w:t>
            </w:r>
          </w:p>
        </w:tc>
        <w:tc>
          <w:tcPr>
            <w:tcW w:w="6095" w:type="dxa"/>
          </w:tcPr>
          <w:p w14:paraId="0F69952C" w14:textId="4C60CC0F" w:rsidR="00236030" w:rsidRPr="00E5459D" w:rsidRDefault="00236030" w:rsidP="00D01632">
            <w:pPr>
              <w:pStyle w:val="BlauerTextVorschlge"/>
            </w:pPr>
            <w:r>
              <w:t xml:space="preserve">In diesem Kapitel wird festgehalten, welche Daten in der </w:t>
            </w:r>
            <w:r w:rsidR="00114604">
              <w:t xml:space="preserve">Gemeinde </w:t>
            </w:r>
            <w:r w:rsidRPr="005B13EF">
              <w:rPr>
                <w:highlight w:val="lightGray"/>
              </w:rPr>
              <w:fldChar w:fldCharType="begin"/>
            </w:r>
            <w:r w:rsidRPr="005B13EF">
              <w:rPr>
                <w:highlight w:val="lightGray"/>
              </w:rPr>
              <w:instrText xml:space="preserve"> DOCPROPERTY  Subject  \* MERGEFORMAT </w:instrText>
            </w:r>
            <w:r w:rsidRPr="005B13EF">
              <w:rPr>
                <w:highlight w:val="lightGray"/>
              </w:rPr>
              <w:fldChar w:fldCharType="separate"/>
            </w:r>
            <w:r w:rsidR="00E950B7">
              <w:rPr>
                <w:highlight w:val="lightGray"/>
              </w:rPr>
              <w:t>&lt;GEMEINDE in EIGENSCHAFTEN/BETREFF&gt;</w:t>
            </w:r>
            <w:r w:rsidRPr="005B13EF">
              <w:rPr>
                <w:highlight w:val="lightGray"/>
              </w:rPr>
              <w:fldChar w:fldCharType="end"/>
            </w:r>
            <w:r>
              <w:t xml:space="preserve"> verwaltet und nachgeführt werden. Erweiterungen gegenüber den kantonalen Vorgaben werden hier aufgelistet. </w:t>
            </w:r>
          </w:p>
        </w:tc>
      </w:tr>
      <w:tr w:rsidR="00236030" w:rsidRPr="00747C08" w14:paraId="3249C2F6" w14:textId="77777777" w:rsidTr="00236030">
        <w:tc>
          <w:tcPr>
            <w:tcW w:w="567" w:type="dxa"/>
          </w:tcPr>
          <w:p w14:paraId="06C4F58F" w14:textId="4DDC4720" w:rsidR="00236030" w:rsidRPr="00E5459D" w:rsidRDefault="00E950B7" w:rsidP="00D01632">
            <w:pPr>
              <w:pStyle w:val="BlauerTextVorschlge"/>
            </w:pPr>
            <w:r>
              <w:t>4</w:t>
            </w:r>
          </w:p>
        </w:tc>
        <w:tc>
          <w:tcPr>
            <w:tcW w:w="3261" w:type="dxa"/>
          </w:tcPr>
          <w:p w14:paraId="4D0D299E" w14:textId="77777777" w:rsidR="00236030" w:rsidRPr="00E5459D" w:rsidRDefault="00236030" w:rsidP="00D01632">
            <w:pPr>
              <w:pStyle w:val="BlauerTextVorschlge"/>
            </w:pPr>
            <w:r w:rsidRPr="00E5459D">
              <w:t>Datenerfassung und -</w:t>
            </w:r>
            <w:proofErr w:type="spellStart"/>
            <w:r w:rsidRPr="00E5459D">
              <w:t>nachführung</w:t>
            </w:r>
            <w:proofErr w:type="spellEnd"/>
          </w:p>
        </w:tc>
        <w:tc>
          <w:tcPr>
            <w:tcW w:w="6095" w:type="dxa"/>
          </w:tcPr>
          <w:p w14:paraId="0D0274DC" w14:textId="6953E2EC" w:rsidR="00236030" w:rsidRPr="00E5459D" w:rsidRDefault="00236030" w:rsidP="00D01632">
            <w:pPr>
              <w:pStyle w:val="BlauerTextVorschlge"/>
            </w:pPr>
            <w:r>
              <w:t xml:space="preserve">Für eine gute Datenqualität ist es </w:t>
            </w:r>
            <w:r w:rsidR="00444FA1">
              <w:t>unabdingbar</w:t>
            </w:r>
            <w:r>
              <w:t>, dass die Daten aktuell und nachgeführt sind. Die dafür notwendigen zuständigen Stellen sowie die Prozesse für das Meldewesen sind klar auszuweisen und zu definieren.</w:t>
            </w:r>
          </w:p>
        </w:tc>
      </w:tr>
      <w:tr w:rsidR="00236030" w:rsidRPr="00747C08" w14:paraId="447D03B8" w14:textId="77777777" w:rsidTr="00236030">
        <w:tc>
          <w:tcPr>
            <w:tcW w:w="567" w:type="dxa"/>
          </w:tcPr>
          <w:p w14:paraId="52C92332" w14:textId="217BB3FE" w:rsidR="00236030" w:rsidRPr="00E5459D" w:rsidRDefault="00E950B7" w:rsidP="00D01632">
            <w:pPr>
              <w:pStyle w:val="BlauerTextVorschlge"/>
            </w:pPr>
            <w:r>
              <w:t>5</w:t>
            </w:r>
          </w:p>
        </w:tc>
        <w:tc>
          <w:tcPr>
            <w:tcW w:w="3261" w:type="dxa"/>
          </w:tcPr>
          <w:p w14:paraId="0958081D" w14:textId="77777777" w:rsidR="00236030" w:rsidRPr="00E5459D" w:rsidRDefault="00236030" w:rsidP="00D01632">
            <w:pPr>
              <w:pStyle w:val="BlauerTextVorschlge"/>
            </w:pPr>
            <w:r w:rsidRPr="00E5459D">
              <w:t>Datennutzung und Schnittstellen</w:t>
            </w:r>
          </w:p>
        </w:tc>
        <w:tc>
          <w:tcPr>
            <w:tcW w:w="6095" w:type="dxa"/>
          </w:tcPr>
          <w:p w14:paraId="113BF6F0" w14:textId="77777777" w:rsidR="00236030" w:rsidRPr="00E5459D" w:rsidRDefault="00236030" w:rsidP="00D01632">
            <w:pPr>
              <w:pStyle w:val="BlauerTextVorschlge"/>
            </w:pPr>
            <w:r>
              <w:t>Die bewirtschafteten Daten sollen einfach und problemlos genutzt werden können. In diesem Kapitel wird festgehalten, welche Datennutzungen vorgesehen sind und welche Schnittstellen für einen problemlosen Datenaustausch bedient werden.</w:t>
            </w:r>
          </w:p>
        </w:tc>
      </w:tr>
    </w:tbl>
    <w:p w14:paraId="080D971B" w14:textId="77777777" w:rsidR="00E950B7" w:rsidRDefault="00E950B7">
      <w:pPr>
        <w:spacing w:after="160" w:line="259" w:lineRule="auto"/>
        <w:rPr>
          <w:rFonts w:eastAsiaTheme="majorEastAsia" w:cstheme="majorBidi"/>
          <w:b/>
          <w:color w:val="706466" w:themeColor="accent6" w:themeShade="80"/>
          <w:sz w:val="28"/>
          <w:szCs w:val="56"/>
        </w:rPr>
        <w:sectPr w:rsidR="00E950B7" w:rsidSect="00E950B7">
          <w:headerReference w:type="default" r:id="rId12"/>
          <w:footerReference w:type="default" r:id="rId13"/>
          <w:headerReference w:type="first" r:id="rId14"/>
          <w:footerReference w:type="first" r:id="rId15"/>
          <w:pgSz w:w="11906" w:h="16838" w:code="9"/>
          <w:pgMar w:top="1247" w:right="1021" w:bottom="907" w:left="1134" w:header="567" w:footer="454" w:gutter="0"/>
          <w:pgNumType w:fmt="lowerRoman" w:start="1"/>
          <w:cols w:space="720"/>
          <w:docGrid w:linePitch="272"/>
        </w:sectPr>
      </w:pPr>
      <w:bookmarkStart w:id="1" w:name="_Ref508008952"/>
      <w:bookmarkStart w:id="2" w:name="_Ref508009492"/>
    </w:p>
    <w:bookmarkStart w:id="3" w:name="_Hlk513191700" w:displacedByCustomXml="next"/>
    <w:sdt>
      <w:sdtPr>
        <w:rPr>
          <w:rFonts w:ascii="Verdana" w:eastAsia="Times New Roman" w:hAnsi="Verdana" w:cs="Arial"/>
          <w:color w:val="auto"/>
          <w:sz w:val="20"/>
          <w:szCs w:val="16"/>
          <w:lang w:val="de-DE"/>
        </w:rPr>
        <w:id w:val="1391691730"/>
        <w:docPartObj>
          <w:docPartGallery w:val="Table of Contents"/>
          <w:docPartUnique/>
        </w:docPartObj>
      </w:sdtPr>
      <w:sdtEndPr>
        <w:rPr>
          <w:b/>
          <w:bCs/>
          <w:sz w:val="21"/>
        </w:rPr>
      </w:sdtEndPr>
      <w:sdtContent>
        <w:p w14:paraId="710C69E3" w14:textId="77777777" w:rsidR="00E950B7" w:rsidRPr="00B84165" w:rsidRDefault="00E950B7" w:rsidP="00E950B7">
          <w:pPr>
            <w:pStyle w:val="Inhaltsverzeichnisberschrift"/>
            <w:rPr>
              <w:rStyle w:val="TitelZchn"/>
              <w:color w:val="auto"/>
            </w:rPr>
          </w:pPr>
          <w:r w:rsidRPr="00B84165">
            <w:rPr>
              <w:rStyle w:val="TitelZchn"/>
              <w:color w:val="auto"/>
            </w:rPr>
            <w:t>Inhalt</w:t>
          </w:r>
          <w:r>
            <w:rPr>
              <w:rStyle w:val="TitelZchn"/>
              <w:color w:val="auto"/>
            </w:rPr>
            <w:t>sverzeichnis</w:t>
          </w:r>
        </w:p>
        <w:p w14:paraId="641B3819" w14:textId="7EA36D07" w:rsidR="000713DF" w:rsidRDefault="00E950B7">
          <w:pPr>
            <w:pStyle w:val="Verzeichnis1"/>
            <w:rPr>
              <w:rFonts w:asciiTheme="minorHAnsi" w:eastAsiaTheme="minorEastAsia" w:hAnsiTheme="minorHAnsi" w:cstheme="minorBidi"/>
              <w:sz w:val="22"/>
              <w:szCs w:val="22"/>
            </w:rPr>
          </w:pPr>
          <w:r>
            <w:fldChar w:fldCharType="begin"/>
          </w:r>
          <w:r>
            <w:instrText xml:space="preserve"> TOC \o "1-2" \h \z \u </w:instrText>
          </w:r>
          <w:r>
            <w:fldChar w:fldCharType="separate"/>
          </w:r>
          <w:hyperlink w:anchor="_Toc27377600" w:history="1">
            <w:r w:rsidR="000713DF" w:rsidRPr="006F5EA3">
              <w:rPr>
                <w:rStyle w:val="Hyperlink"/>
              </w:rPr>
              <w:t>1</w:t>
            </w:r>
            <w:r w:rsidR="000713DF">
              <w:rPr>
                <w:rFonts w:asciiTheme="minorHAnsi" w:eastAsiaTheme="minorEastAsia" w:hAnsiTheme="minorHAnsi" w:cstheme="minorBidi"/>
                <w:sz w:val="22"/>
                <w:szCs w:val="22"/>
              </w:rPr>
              <w:tab/>
            </w:r>
            <w:r w:rsidR="000713DF" w:rsidRPr="006F5EA3">
              <w:rPr>
                <w:rStyle w:val="Hyperlink"/>
              </w:rPr>
              <w:t>Vorgaben und Grundlagen Datenbewirtschaftung</w:t>
            </w:r>
            <w:r w:rsidR="000713DF">
              <w:rPr>
                <w:webHidden/>
              </w:rPr>
              <w:tab/>
            </w:r>
            <w:r w:rsidR="000713DF">
              <w:rPr>
                <w:webHidden/>
              </w:rPr>
              <w:fldChar w:fldCharType="begin"/>
            </w:r>
            <w:r w:rsidR="000713DF">
              <w:rPr>
                <w:webHidden/>
              </w:rPr>
              <w:instrText xml:space="preserve"> PAGEREF _Toc27377600 \h </w:instrText>
            </w:r>
            <w:r w:rsidR="000713DF">
              <w:rPr>
                <w:webHidden/>
              </w:rPr>
            </w:r>
            <w:r w:rsidR="000713DF">
              <w:rPr>
                <w:webHidden/>
              </w:rPr>
              <w:fldChar w:fldCharType="separate"/>
            </w:r>
            <w:r w:rsidR="000713DF">
              <w:rPr>
                <w:webHidden/>
              </w:rPr>
              <w:t>2</w:t>
            </w:r>
            <w:r w:rsidR="000713DF">
              <w:rPr>
                <w:webHidden/>
              </w:rPr>
              <w:fldChar w:fldCharType="end"/>
            </w:r>
          </w:hyperlink>
        </w:p>
        <w:p w14:paraId="03440681" w14:textId="25AA02B8" w:rsidR="000713DF" w:rsidRDefault="000713DF">
          <w:pPr>
            <w:pStyle w:val="Verzeichnis2"/>
            <w:rPr>
              <w:rFonts w:asciiTheme="minorHAnsi" w:hAnsiTheme="minorHAnsi"/>
              <w:sz w:val="22"/>
              <w:szCs w:val="22"/>
            </w:rPr>
          </w:pPr>
          <w:hyperlink w:anchor="_Toc27377601" w:history="1">
            <w:r w:rsidRPr="006F5EA3">
              <w:rPr>
                <w:rStyle w:val="Hyperlink"/>
              </w:rPr>
              <w:t>1.1</w:t>
            </w:r>
            <w:r>
              <w:rPr>
                <w:rFonts w:asciiTheme="minorHAnsi" w:hAnsiTheme="minorHAnsi"/>
                <w:sz w:val="22"/>
                <w:szCs w:val="22"/>
              </w:rPr>
              <w:tab/>
            </w:r>
            <w:r w:rsidRPr="006F5EA3">
              <w:rPr>
                <w:rStyle w:val="Hyperlink"/>
              </w:rPr>
              <w:t>Ist-Situation des Datenbestandes</w:t>
            </w:r>
            <w:r>
              <w:rPr>
                <w:webHidden/>
              </w:rPr>
              <w:tab/>
            </w:r>
            <w:r>
              <w:rPr>
                <w:webHidden/>
              </w:rPr>
              <w:fldChar w:fldCharType="begin"/>
            </w:r>
            <w:r>
              <w:rPr>
                <w:webHidden/>
              </w:rPr>
              <w:instrText xml:space="preserve"> PAGEREF _Toc27377601 \h </w:instrText>
            </w:r>
            <w:r>
              <w:rPr>
                <w:webHidden/>
              </w:rPr>
            </w:r>
            <w:r>
              <w:rPr>
                <w:webHidden/>
              </w:rPr>
              <w:fldChar w:fldCharType="separate"/>
            </w:r>
            <w:r>
              <w:rPr>
                <w:webHidden/>
              </w:rPr>
              <w:t>2</w:t>
            </w:r>
            <w:r>
              <w:rPr>
                <w:webHidden/>
              </w:rPr>
              <w:fldChar w:fldCharType="end"/>
            </w:r>
          </w:hyperlink>
        </w:p>
        <w:p w14:paraId="63BA3A29" w14:textId="1D89FDB9" w:rsidR="000713DF" w:rsidRDefault="000713DF">
          <w:pPr>
            <w:pStyle w:val="Verzeichnis2"/>
            <w:rPr>
              <w:rFonts w:asciiTheme="minorHAnsi" w:hAnsiTheme="minorHAnsi"/>
              <w:sz w:val="22"/>
              <w:szCs w:val="22"/>
            </w:rPr>
          </w:pPr>
          <w:hyperlink w:anchor="_Toc27377602" w:history="1">
            <w:r w:rsidRPr="006F5EA3">
              <w:rPr>
                <w:rStyle w:val="Hyperlink"/>
              </w:rPr>
              <w:t>1.2</w:t>
            </w:r>
            <w:r>
              <w:rPr>
                <w:rFonts w:asciiTheme="minorHAnsi" w:hAnsiTheme="minorHAnsi"/>
                <w:sz w:val="22"/>
                <w:szCs w:val="22"/>
              </w:rPr>
              <w:tab/>
            </w:r>
            <w:r w:rsidRPr="006F5EA3">
              <w:rPr>
                <w:rStyle w:val="Hyperlink"/>
              </w:rPr>
              <w:t>Grundsatz</w:t>
            </w:r>
            <w:r>
              <w:rPr>
                <w:webHidden/>
              </w:rPr>
              <w:tab/>
            </w:r>
            <w:r>
              <w:rPr>
                <w:webHidden/>
              </w:rPr>
              <w:fldChar w:fldCharType="begin"/>
            </w:r>
            <w:r>
              <w:rPr>
                <w:webHidden/>
              </w:rPr>
              <w:instrText xml:space="preserve"> PAGEREF _Toc27377602 \h </w:instrText>
            </w:r>
            <w:r>
              <w:rPr>
                <w:webHidden/>
              </w:rPr>
            </w:r>
            <w:r>
              <w:rPr>
                <w:webHidden/>
              </w:rPr>
              <w:fldChar w:fldCharType="separate"/>
            </w:r>
            <w:r>
              <w:rPr>
                <w:webHidden/>
              </w:rPr>
              <w:t>2</w:t>
            </w:r>
            <w:r>
              <w:rPr>
                <w:webHidden/>
              </w:rPr>
              <w:fldChar w:fldCharType="end"/>
            </w:r>
          </w:hyperlink>
        </w:p>
        <w:p w14:paraId="7A5612AE" w14:textId="0359D447" w:rsidR="000713DF" w:rsidRDefault="000713DF">
          <w:pPr>
            <w:pStyle w:val="Verzeichnis2"/>
            <w:rPr>
              <w:rFonts w:asciiTheme="minorHAnsi" w:hAnsiTheme="minorHAnsi"/>
              <w:sz w:val="22"/>
              <w:szCs w:val="22"/>
            </w:rPr>
          </w:pPr>
          <w:hyperlink w:anchor="_Toc27377603" w:history="1">
            <w:r w:rsidRPr="006F5EA3">
              <w:rPr>
                <w:rStyle w:val="Hyperlink"/>
              </w:rPr>
              <w:t>1.3</w:t>
            </w:r>
            <w:r>
              <w:rPr>
                <w:rFonts w:asciiTheme="minorHAnsi" w:hAnsiTheme="minorHAnsi"/>
                <w:sz w:val="22"/>
                <w:szCs w:val="22"/>
              </w:rPr>
              <w:tab/>
            </w:r>
            <w:r w:rsidRPr="006F5EA3">
              <w:rPr>
                <w:rStyle w:val="Hyperlink"/>
              </w:rPr>
              <w:t>Gesetzliche Grundlagen Stufe Bund</w:t>
            </w:r>
            <w:r>
              <w:rPr>
                <w:webHidden/>
              </w:rPr>
              <w:tab/>
            </w:r>
            <w:r>
              <w:rPr>
                <w:webHidden/>
              </w:rPr>
              <w:fldChar w:fldCharType="begin"/>
            </w:r>
            <w:r>
              <w:rPr>
                <w:webHidden/>
              </w:rPr>
              <w:instrText xml:space="preserve"> PAGEREF _Toc27377603 \h </w:instrText>
            </w:r>
            <w:r>
              <w:rPr>
                <w:webHidden/>
              </w:rPr>
            </w:r>
            <w:r>
              <w:rPr>
                <w:webHidden/>
              </w:rPr>
              <w:fldChar w:fldCharType="separate"/>
            </w:r>
            <w:r>
              <w:rPr>
                <w:webHidden/>
              </w:rPr>
              <w:t>2</w:t>
            </w:r>
            <w:r>
              <w:rPr>
                <w:webHidden/>
              </w:rPr>
              <w:fldChar w:fldCharType="end"/>
            </w:r>
          </w:hyperlink>
        </w:p>
        <w:p w14:paraId="5317A19C" w14:textId="131360EE" w:rsidR="000713DF" w:rsidRDefault="000713DF">
          <w:pPr>
            <w:pStyle w:val="Verzeichnis2"/>
            <w:rPr>
              <w:rFonts w:asciiTheme="minorHAnsi" w:hAnsiTheme="minorHAnsi"/>
              <w:sz w:val="22"/>
              <w:szCs w:val="22"/>
            </w:rPr>
          </w:pPr>
          <w:hyperlink w:anchor="_Toc27377604" w:history="1">
            <w:r w:rsidRPr="006F5EA3">
              <w:rPr>
                <w:rStyle w:val="Hyperlink"/>
              </w:rPr>
              <w:t>1.4</w:t>
            </w:r>
            <w:r>
              <w:rPr>
                <w:rFonts w:asciiTheme="minorHAnsi" w:hAnsiTheme="minorHAnsi"/>
                <w:sz w:val="22"/>
                <w:szCs w:val="22"/>
              </w:rPr>
              <w:tab/>
            </w:r>
            <w:r w:rsidRPr="006F5EA3">
              <w:rPr>
                <w:rStyle w:val="Hyperlink"/>
              </w:rPr>
              <w:t>Gesetzliche Grundlagen Kanton Solothurn</w:t>
            </w:r>
            <w:r>
              <w:rPr>
                <w:webHidden/>
              </w:rPr>
              <w:tab/>
            </w:r>
            <w:r>
              <w:rPr>
                <w:webHidden/>
              </w:rPr>
              <w:fldChar w:fldCharType="begin"/>
            </w:r>
            <w:r>
              <w:rPr>
                <w:webHidden/>
              </w:rPr>
              <w:instrText xml:space="preserve"> PAGEREF _Toc27377604 \h </w:instrText>
            </w:r>
            <w:r>
              <w:rPr>
                <w:webHidden/>
              </w:rPr>
            </w:r>
            <w:r>
              <w:rPr>
                <w:webHidden/>
              </w:rPr>
              <w:fldChar w:fldCharType="separate"/>
            </w:r>
            <w:r>
              <w:rPr>
                <w:webHidden/>
              </w:rPr>
              <w:t>3</w:t>
            </w:r>
            <w:r>
              <w:rPr>
                <w:webHidden/>
              </w:rPr>
              <w:fldChar w:fldCharType="end"/>
            </w:r>
          </w:hyperlink>
        </w:p>
        <w:p w14:paraId="4C9FB603" w14:textId="139F0318" w:rsidR="000713DF" w:rsidRDefault="000713DF">
          <w:pPr>
            <w:pStyle w:val="Verzeichnis2"/>
            <w:rPr>
              <w:rFonts w:asciiTheme="minorHAnsi" w:hAnsiTheme="minorHAnsi"/>
              <w:sz w:val="22"/>
              <w:szCs w:val="22"/>
            </w:rPr>
          </w:pPr>
          <w:hyperlink w:anchor="_Toc27377605" w:history="1">
            <w:r w:rsidRPr="006F5EA3">
              <w:rPr>
                <w:rStyle w:val="Hyperlink"/>
              </w:rPr>
              <w:t>1.5</w:t>
            </w:r>
            <w:r>
              <w:rPr>
                <w:rFonts w:asciiTheme="minorHAnsi" w:hAnsiTheme="minorHAnsi"/>
                <w:sz w:val="22"/>
                <w:szCs w:val="22"/>
              </w:rPr>
              <w:tab/>
            </w:r>
            <w:r w:rsidRPr="006F5EA3">
              <w:rPr>
                <w:rStyle w:val="Hyperlink"/>
              </w:rPr>
              <w:t>Normen und Empfehlungen der Fachverbände und des Kantons Solothurn</w:t>
            </w:r>
            <w:r>
              <w:rPr>
                <w:webHidden/>
              </w:rPr>
              <w:tab/>
            </w:r>
            <w:r>
              <w:rPr>
                <w:webHidden/>
              </w:rPr>
              <w:fldChar w:fldCharType="begin"/>
            </w:r>
            <w:r>
              <w:rPr>
                <w:webHidden/>
              </w:rPr>
              <w:instrText xml:space="preserve"> PAGEREF _Toc27377605 \h </w:instrText>
            </w:r>
            <w:r>
              <w:rPr>
                <w:webHidden/>
              </w:rPr>
            </w:r>
            <w:r>
              <w:rPr>
                <w:webHidden/>
              </w:rPr>
              <w:fldChar w:fldCharType="separate"/>
            </w:r>
            <w:r>
              <w:rPr>
                <w:webHidden/>
              </w:rPr>
              <w:t>3</w:t>
            </w:r>
            <w:r>
              <w:rPr>
                <w:webHidden/>
              </w:rPr>
              <w:fldChar w:fldCharType="end"/>
            </w:r>
          </w:hyperlink>
        </w:p>
        <w:p w14:paraId="261670DA" w14:textId="72042CAE" w:rsidR="000713DF" w:rsidRDefault="000713DF">
          <w:pPr>
            <w:pStyle w:val="Verzeichnis2"/>
            <w:rPr>
              <w:rFonts w:asciiTheme="minorHAnsi" w:hAnsiTheme="minorHAnsi"/>
              <w:sz w:val="22"/>
              <w:szCs w:val="22"/>
            </w:rPr>
          </w:pPr>
          <w:hyperlink w:anchor="_Toc27377606" w:history="1">
            <w:r w:rsidRPr="006F5EA3">
              <w:rPr>
                <w:rStyle w:val="Hyperlink"/>
              </w:rPr>
              <w:t>1.6</w:t>
            </w:r>
            <w:r>
              <w:rPr>
                <w:rFonts w:asciiTheme="minorHAnsi" w:hAnsiTheme="minorHAnsi"/>
                <w:sz w:val="22"/>
                <w:szCs w:val="22"/>
              </w:rPr>
              <w:tab/>
            </w:r>
            <w:r w:rsidRPr="006F5EA3">
              <w:rPr>
                <w:rStyle w:val="Hyperlink"/>
              </w:rPr>
              <w:t>Datenverwaltung</w:t>
            </w:r>
            <w:r>
              <w:rPr>
                <w:webHidden/>
              </w:rPr>
              <w:tab/>
            </w:r>
            <w:r>
              <w:rPr>
                <w:webHidden/>
              </w:rPr>
              <w:fldChar w:fldCharType="begin"/>
            </w:r>
            <w:r>
              <w:rPr>
                <w:webHidden/>
              </w:rPr>
              <w:instrText xml:space="preserve"> PAGEREF _Toc27377606 \h </w:instrText>
            </w:r>
            <w:r>
              <w:rPr>
                <w:webHidden/>
              </w:rPr>
            </w:r>
            <w:r>
              <w:rPr>
                <w:webHidden/>
              </w:rPr>
              <w:fldChar w:fldCharType="separate"/>
            </w:r>
            <w:r>
              <w:rPr>
                <w:webHidden/>
              </w:rPr>
              <w:t>3</w:t>
            </w:r>
            <w:r>
              <w:rPr>
                <w:webHidden/>
              </w:rPr>
              <w:fldChar w:fldCharType="end"/>
            </w:r>
          </w:hyperlink>
        </w:p>
        <w:p w14:paraId="45F413EA" w14:textId="530767C9" w:rsidR="000713DF" w:rsidRDefault="000713DF">
          <w:pPr>
            <w:pStyle w:val="Verzeichnis1"/>
            <w:rPr>
              <w:rFonts w:asciiTheme="minorHAnsi" w:eastAsiaTheme="minorEastAsia" w:hAnsiTheme="minorHAnsi" w:cstheme="minorBidi"/>
              <w:sz w:val="22"/>
              <w:szCs w:val="22"/>
            </w:rPr>
          </w:pPr>
          <w:hyperlink w:anchor="_Toc27377607" w:history="1">
            <w:r w:rsidRPr="006F5EA3">
              <w:rPr>
                <w:rStyle w:val="Hyperlink"/>
              </w:rPr>
              <w:t>2</w:t>
            </w:r>
            <w:r>
              <w:rPr>
                <w:rFonts w:asciiTheme="minorHAnsi" w:eastAsiaTheme="minorEastAsia" w:hAnsiTheme="minorHAnsi" w:cstheme="minorBidi"/>
                <w:sz w:val="22"/>
                <w:szCs w:val="22"/>
              </w:rPr>
              <w:tab/>
            </w:r>
            <w:r w:rsidRPr="006F5EA3">
              <w:rPr>
                <w:rStyle w:val="Hyperlink"/>
              </w:rPr>
              <w:t>Organisation und Prozesse</w:t>
            </w:r>
            <w:r>
              <w:rPr>
                <w:webHidden/>
              </w:rPr>
              <w:tab/>
            </w:r>
            <w:r>
              <w:rPr>
                <w:webHidden/>
              </w:rPr>
              <w:fldChar w:fldCharType="begin"/>
            </w:r>
            <w:r>
              <w:rPr>
                <w:webHidden/>
              </w:rPr>
              <w:instrText xml:space="preserve"> PAGEREF _Toc27377607 \h </w:instrText>
            </w:r>
            <w:r>
              <w:rPr>
                <w:webHidden/>
              </w:rPr>
            </w:r>
            <w:r>
              <w:rPr>
                <w:webHidden/>
              </w:rPr>
              <w:fldChar w:fldCharType="separate"/>
            </w:r>
            <w:r>
              <w:rPr>
                <w:webHidden/>
              </w:rPr>
              <w:t>4</w:t>
            </w:r>
            <w:r>
              <w:rPr>
                <w:webHidden/>
              </w:rPr>
              <w:fldChar w:fldCharType="end"/>
            </w:r>
          </w:hyperlink>
        </w:p>
        <w:p w14:paraId="3FACE51B" w14:textId="344BC6BE" w:rsidR="000713DF" w:rsidRDefault="000713DF">
          <w:pPr>
            <w:pStyle w:val="Verzeichnis2"/>
            <w:rPr>
              <w:rFonts w:asciiTheme="minorHAnsi" w:hAnsiTheme="minorHAnsi"/>
              <w:sz w:val="22"/>
              <w:szCs w:val="22"/>
            </w:rPr>
          </w:pPr>
          <w:hyperlink w:anchor="_Toc27377608" w:history="1">
            <w:r w:rsidRPr="006F5EA3">
              <w:rPr>
                <w:rStyle w:val="Hyperlink"/>
              </w:rPr>
              <w:t>2.1</w:t>
            </w:r>
            <w:r>
              <w:rPr>
                <w:rFonts w:asciiTheme="minorHAnsi" w:hAnsiTheme="minorHAnsi"/>
                <w:sz w:val="22"/>
                <w:szCs w:val="22"/>
              </w:rPr>
              <w:tab/>
            </w:r>
            <w:r w:rsidRPr="006F5EA3">
              <w:rPr>
                <w:rStyle w:val="Hyperlink"/>
              </w:rPr>
              <w:t>Rollen: Verantwortung und Aufgaben</w:t>
            </w:r>
            <w:r>
              <w:rPr>
                <w:webHidden/>
              </w:rPr>
              <w:tab/>
            </w:r>
            <w:r>
              <w:rPr>
                <w:webHidden/>
              </w:rPr>
              <w:fldChar w:fldCharType="begin"/>
            </w:r>
            <w:r>
              <w:rPr>
                <w:webHidden/>
              </w:rPr>
              <w:instrText xml:space="preserve"> PAGEREF _Toc27377608 \h </w:instrText>
            </w:r>
            <w:r>
              <w:rPr>
                <w:webHidden/>
              </w:rPr>
            </w:r>
            <w:r>
              <w:rPr>
                <w:webHidden/>
              </w:rPr>
              <w:fldChar w:fldCharType="separate"/>
            </w:r>
            <w:r>
              <w:rPr>
                <w:webHidden/>
              </w:rPr>
              <w:t>4</w:t>
            </w:r>
            <w:r>
              <w:rPr>
                <w:webHidden/>
              </w:rPr>
              <w:fldChar w:fldCharType="end"/>
            </w:r>
          </w:hyperlink>
        </w:p>
        <w:p w14:paraId="66DE0244" w14:textId="6F4D34DE" w:rsidR="000713DF" w:rsidRDefault="000713DF">
          <w:pPr>
            <w:pStyle w:val="Verzeichnis2"/>
            <w:rPr>
              <w:rFonts w:asciiTheme="minorHAnsi" w:hAnsiTheme="minorHAnsi"/>
              <w:sz w:val="22"/>
              <w:szCs w:val="22"/>
            </w:rPr>
          </w:pPr>
          <w:hyperlink w:anchor="_Toc27377609" w:history="1">
            <w:r w:rsidRPr="006F5EA3">
              <w:rPr>
                <w:rStyle w:val="Hyperlink"/>
              </w:rPr>
              <w:t>2.2</w:t>
            </w:r>
            <w:r>
              <w:rPr>
                <w:rFonts w:asciiTheme="minorHAnsi" w:hAnsiTheme="minorHAnsi"/>
                <w:sz w:val="22"/>
                <w:szCs w:val="22"/>
              </w:rPr>
              <w:tab/>
            </w:r>
            <w:r w:rsidRPr="006F5EA3">
              <w:rPr>
                <w:rStyle w:val="Hyperlink"/>
              </w:rPr>
              <w:t>Prozesse</w:t>
            </w:r>
            <w:r>
              <w:rPr>
                <w:webHidden/>
              </w:rPr>
              <w:tab/>
            </w:r>
            <w:r>
              <w:rPr>
                <w:webHidden/>
              </w:rPr>
              <w:fldChar w:fldCharType="begin"/>
            </w:r>
            <w:r>
              <w:rPr>
                <w:webHidden/>
              </w:rPr>
              <w:instrText xml:space="preserve"> PAGEREF _Toc27377609 \h </w:instrText>
            </w:r>
            <w:r>
              <w:rPr>
                <w:webHidden/>
              </w:rPr>
            </w:r>
            <w:r>
              <w:rPr>
                <w:webHidden/>
              </w:rPr>
              <w:fldChar w:fldCharType="separate"/>
            </w:r>
            <w:r>
              <w:rPr>
                <w:webHidden/>
              </w:rPr>
              <w:t>9</w:t>
            </w:r>
            <w:r>
              <w:rPr>
                <w:webHidden/>
              </w:rPr>
              <w:fldChar w:fldCharType="end"/>
            </w:r>
          </w:hyperlink>
        </w:p>
        <w:p w14:paraId="6E09D327" w14:textId="5441FEDC" w:rsidR="000713DF" w:rsidRDefault="000713DF">
          <w:pPr>
            <w:pStyle w:val="Verzeichnis2"/>
            <w:rPr>
              <w:rFonts w:asciiTheme="minorHAnsi" w:hAnsiTheme="minorHAnsi"/>
              <w:sz w:val="22"/>
              <w:szCs w:val="22"/>
            </w:rPr>
          </w:pPr>
          <w:hyperlink w:anchor="_Toc27377610" w:history="1">
            <w:r w:rsidRPr="006F5EA3">
              <w:rPr>
                <w:rStyle w:val="Hyperlink"/>
              </w:rPr>
              <w:t>2.3</w:t>
            </w:r>
            <w:r>
              <w:rPr>
                <w:rFonts w:asciiTheme="minorHAnsi" w:hAnsiTheme="minorHAnsi"/>
                <w:sz w:val="22"/>
                <w:szCs w:val="22"/>
              </w:rPr>
              <w:tab/>
            </w:r>
            <w:r w:rsidRPr="006F5EA3">
              <w:rPr>
                <w:rStyle w:val="Hyperlink"/>
              </w:rPr>
              <w:t>Regelmässiger Austausch über die Zusammenarbeit</w:t>
            </w:r>
            <w:r>
              <w:rPr>
                <w:webHidden/>
              </w:rPr>
              <w:tab/>
            </w:r>
            <w:r>
              <w:rPr>
                <w:webHidden/>
              </w:rPr>
              <w:fldChar w:fldCharType="begin"/>
            </w:r>
            <w:r>
              <w:rPr>
                <w:webHidden/>
              </w:rPr>
              <w:instrText xml:space="preserve"> PAGEREF _Toc27377610 \h </w:instrText>
            </w:r>
            <w:r>
              <w:rPr>
                <w:webHidden/>
              </w:rPr>
            </w:r>
            <w:r>
              <w:rPr>
                <w:webHidden/>
              </w:rPr>
              <w:fldChar w:fldCharType="separate"/>
            </w:r>
            <w:r>
              <w:rPr>
                <w:webHidden/>
              </w:rPr>
              <w:t>12</w:t>
            </w:r>
            <w:r>
              <w:rPr>
                <w:webHidden/>
              </w:rPr>
              <w:fldChar w:fldCharType="end"/>
            </w:r>
          </w:hyperlink>
        </w:p>
        <w:p w14:paraId="09F660F4" w14:textId="248140BB" w:rsidR="000713DF" w:rsidRDefault="000713DF">
          <w:pPr>
            <w:pStyle w:val="Verzeichnis1"/>
            <w:rPr>
              <w:rFonts w:asciiTheme="minorHAnsi" w:eastAsiaTheme="minorEastAsia" w:hAnsiTheme="minorHAnsi" w:cstheme="minorBidi"/>
              <w:sz w:val="22"/>
              <w:szCs w:val="22"/>
            </w:rPr>
          </w:pPr>
          <w:hyperlink w:anchor="_Toc27377611" w:history="1">
            <w:r w:rsidRPr="006F5EA3">
              <w:rPr>
                <w:rStyle w:val="Hyperlink"/>
              </w:rPr>
              <w:t>3</w:t>
            </w:r>
            <w:r>
              <w:rPr>
                <w:rFonts w:asciiTheme="minorHAnsi" w:eastAsiaTheme="minorEastAsia" w:hAnsiTheme="minorHAnsi" w:cstheme="minorBidi"/>
                <w:sz w:val="22"/>
                <w:szCs w:val="22"/>
              </w:rPr>
              <w:tab/>
            </w:r>
            <w:r w:rsidRPr="006F5EA3">
              <w:rPr>
                <w:rStyle w:val="Hyperlink"/>
              </w:rPr>
              <w:t>Datenumfang und -modell</w:t>
            </w:r>
            <w:r>
              <w:rPr>
                <w:webHidden/>
              </w:rPr>
              <w:tab/>
            </w:r>
            <w:r>
              <w:rPr>
                <w:webHidden/>
              </w:rPr>
              <w:fldChar w:fldCharType="begin"/>
            </w:r>
            <w:r>
              <w:rPr>
                <w:webHidden/>
              </w:rPr>
              <w:instrText xml:space="preserve"> PAGEREF _Toc27377611 \h </w:instrText>
            </w:r>
            <w:r>
              <w:rPr>
                <w:webHidden/>
              </w:rPr>
            </w:r>
            <w:r>
              <w:rPr>
                <w:webHidden/>
              </w:rPr>
              <w:fldChar w:fldCharType="separate"/>
            </w:r>
            <w:r>
              <w:rPr>
                <w:webHidden/>
              </w:rPr>
              <w:t>14</w:t>
            </w:r>
            <w:r>
              <w:rPr>
                <w:webHidden/>
              </w:rPr>
              <w:fldChar w:fldCharType="end"/>
            </w:r>
          </w:hyperlink>
        </w:p>
        <w:p w14:paraId="4BF225C4" w14:textId="2639F8D0" w:rsidR="000713DF" w:rsidRDefault="000713DF">
          <w:pPr>
            <w:pStyle w:val="Verzeichnis1"/>
            <w:rPr>
              <w:rFonts w:asciiTheme="minorHAnsi" w:eastAsiaTheme="minorEastAsia" w:hAnsiTheme="minorHAnsi" w:cstheme="minorBidi"/>
              <w:sz w:val="22"/>
              <w:szCs w:val="22"/>
            </w:rPr>
          </w:pPr>
          <w:hyperlink w:anchor="_Toc27377612" w:history="1">
            <w:r w:rsidRPr="006F5EA3">
              <w:rPr>
                <w:rStyle w:val="Hyperlink"/>
              </w:rPr>
              <w:t>4</w:t>
            </w:r>
            <w:r>
              <w:rPr>
                <w:rFonts w:asciiTheme="minorHAnsi" w:eastAsiaTheme="minorEastAsia" w:hAnsiTheme="minorHAnsi" w:cstheme="minorBidi"/>
                <w:sz w:val="22"/>
                <w:szCs w:val="22"/>
              </w:rPr>
              <w:tab/>
            </w:r>
            <w:r w:rsidRPr="006F5EA3">
              <w:rPr>
                <w:rStyle w:val="Hyperlink"/>
              </w:rPr>
              <w:t>Datenerfassung und -nachführung</w:t>
            </w:r>
            <w:r>
              <w:rPr>
                <w:webHidden/>
              </w:rPr>
              <w:tab/>
            </w:r>
            <w:r>
              <w:rPr>
                <w:webHidden/>
              </w:rPr>
              <w:fldChar w:fldCharType="begin"/>
            </w:r>
            <w:r>
              <w:rPr>
                <w:webHidden/>
              </w:rPr>
              <w:instrText xml:space="preserve"> PAGEREF _Toc27377612 \h </w:instrText>
            </w:r>
            <w:r>
              <w:rPr>
                <w:webHidden/>
              </w:rPr>
            </w:r>
            <w:r>
              <w:rPr>
                <w:webHidden/>
              </w:rPr>
              <w:fldChar w:fldCharType="separate"/>
            </w:r>
            <w:r>
              <w:rPr>
                <w:webHidden/>
              </w:rPr>
              <w:t>15</w:t>
            </w:r>
            <w:r>
              <w:rPr>
                <w:webHidden/>
              </w:rPr>
              <w:fldChar w:fldCharType="end"/>
            </w:r>
          </w:hyperlink>
        </w:p>
        <w:p w14:paraId="239FA1BA" w14:textId="1B471053" w:rsidR="000713DF" w:rsidRDefault="000713DF">
          <w:pPr>
            <w:pStyle w:val="Verzeichnis1"/>
            <w:rPr>
              <w:rFonts w:asciiTheme="minorHAnsi" w:eastAsiaTheme="minorEastAsia" w:hAnsiTheme="minorHAnsi" w:cstheme="minorBidi"/>
              <w:sz w:val="22"/>
              <w:szCs w:val="22"/>
            </w:rPr>
          </w:pPr>
          <w:hyperlink w:anchor="_Toc27377613" w:history="1">
            <w:r w:rsidRPr="006F5EA3">
              <w:rPr>
                <w:rStyle w:val="Hyperlink"/>
              </w:rPr>
              <w:t>5</w:t>
            </w:r>
            <w:r>
              <w:rPr>
                <w:rFonts w:asciiTheme="minorHAnsi" w:eastAsiaTheme="minorEastAsia" w:hAnsiTheme="minorHAnsi" w:cstheme="minorBidi"/>
                <w:sz w:val="22"/>
                <w:szCs w:val="22"/>
              </w:rPr>
              <w:tab/>
            </w:r>
            <w:r w:rsidRPr="006F5EA3">
              <w:rPr>
                <w:rStyle w:val="Hyperlink"/>
              </w:rPr>
              <w:t>Datennutzung und Schnittstellen</w:t>
            </w:r>
            <w:r>
              <w:rPr>
                <w:webHidden/>
              </w:rPr>
              <w:tab/>
            </w:r>
            <w:r>
              <w:rPr>
                <w:webHidden/>
              </w:rPr>
              <w:fldChar w:fldCharType="begin"/>
            </w:r>
            <w:r>
              <w:rPr>
                <w:webHidden/>
              </w:rPr>
              <w:instrText xml:space="preserve"> PAGEREF _Toc27377613 \h </w:instrText>
            </w:r>
            <w:r>
              <w:rPr>
                <w:webHidden/>
              </w:rPr>
            </w:r>
            <w:r>
              <w:rPr>
                <w:webHidden/>
              </w:rPr>
              <w:fldChar w:fldCharType="separate"/>
            </w:r>
            <w:r>
              <w:rPr>
                <w:webHidden/>
              </w:rPr>
              <w:t>16</w:t>
            </w:r>
            <w:r>
              <w:rPr>
                <w:webHidden/>
              </w:rPr>
              <w:fldChar w:fldCharType="end"/>
            </w:r>
          </w:hyperlink>
        </w:p>
        <w:p w14:paraId="3E0C2806" w14:textId="3453015D" w:rsidR="000713DF" w:rsidRDefault="000713DF">
          <w:pPr>
            <w:pStyle w:val="Verzeichnis1"/>
            <w:rPr>
              <w:rFonts w:asciiTheme="minorHAnsi" w:eastAsiaTheme="minorEastAsia" w:hAnsiTheme="minorHAnsi" w:cstheme="minorBidi"/>
              <w:sz w:val="22"/>
              <w:szCs w:val="22"/>
            </w:rPr>
          </w:pPr>
          <w:hyperlink w:anchor="_Toc27377614" w:history="1">
            <w:r w:rsidRPr="006F5EA3">
              <w:rPr>
                <w:rStyle w:val="Hyperlink"/>
              </w:rPr>
              <w:t>A</w:t>
            </w:r>
            <w:r>
              <w:rPr>
                <w:rFonts w:asciiTheme="minorHAnsi" w:eastAsiaTheme="minorEastAsia" w:hAnsiTheme="minorHAnsi" w:cstheme="minorBidi"/>
                <w:sz w:val="22"/>
                <w:szCs w:val="22"/>
              </w:rPr>
              <w:tab/>
            </w:r>
            <w:r w:rsidRPr="006F5EA3">
              <w:rPr>
                <w:rStyle w:val="Hyperlink"/>
              </w:rPr>
              <w:t>Begriffe</w:t>
            </w:r>
            <w:r>
              <w:rPr>
                <w:webHidden/>
              </w:rPr>
              <w:tab/>
            </w:r>
            <w:r>
              <w:rPr>
                <w:webHidden/>
              </w:rPr>
              <w:fldChar w:fldCharType="begin"/>
            </w:r>
            <w:r>
              <w:rPr>
                <w:webHidden/>
              </w:rPr>
              <w:instrText xml:space="preserve"> PAGEREF _Toc27377614 \h </w:instrText>
            </w:r>
            <w:r>
              <w:rPr>
                <w:webHidden/>
              </w:rPr>
            </w:r>
            <w:r>
              <w:rPr>
                <w:webHidden/>
              </w:rPr>
              <w:fldChar w:fldCharType="separate"/>
            </w:r>
            <w:r>
              <w:rPr>
                <w:webHidden/>
              </w:rPr>
              <w:t>18</w:t>
            </w:r>
            <w:r>
              <w:rPr>
                <w:webHidden/>
              </w:rPr>
              <w:fldChar w:fldCharType="end"/>
            </w:r>
          </w:hyperlink>
        </w:p>
        <w:p w14:paraId="736844A5" w14:textId="78F7B8E6" w:rsidR="000713DF" w:rsidRDefault="000713DF">
          <w:pPr>
            <w:pStyle w:val="Verzeichnis1"/>
            <w:rPr>
              <w:rFonts w:asciiTheme="minorHAnsi" w:eastAsiaTheme="minorEastAsia" w:hAnsiTheme="minorHAnsi" w:cstheme="minorBidi"/>
              <w:sz w:val="22"/>
              <w:szCs w:val="22"/>
            </w:rPr>
          </w:pPr>
          <w:hyperlink w:anchor="_Toc27377615" w:history="1">
            <w:r w:rsidRPr="006F5EA3">
              <w:rPr>
                <w:rStyle w:val="Hyperlink"/>
              </w:rPr>
              <w:t>B</w:t>
            </w:r>
            <w:r>
              <w:rPr>
                <w:rFonts w:asciiTheme="minorHAnsi" w:eastAsiaTheme="minorEastAsia" w:hAnsiTheme="minorHAnsi" w:cstheme="minorBidi"/>
                <w:sz w:val="22"/>
                <w:szCs w:val="22"/>
              </w:rPr>
              <w:tab/>
            </w:r>
            <w:r w:rsidRPr="006F5EA3">
              <w:rPr>
                <w:rStyle w:val="Hyperlink"/>
              </w:rPr>
              <w:t>Abkürzungen</w:t>
            </w:r>
            <w:r>
              <w:rPr>
                <w:webHidden/>
              </w:rPr>
              <w:tab/>
            </w:r>
            <w:r>
              <w:rPr>
                <w:webHidden/>
              </w:rPr>
              <w:fldChar w:fldCharType="begin"/>
            </w:r>
            <w:r>
              <w:rPr>
                <w:webHidden/>
              </w:rPr>
              <w:instrText xml:space="preserve"> PAGEREF _Toc27377615 \h </w:instrText>
            </w:r>
            <w:r>
              <w:rPr>
                <w:webHidden/>
              </w:rPr>
            </w:r>
            <w:r>
              <w:rPr>
                <w:webHidden/>
              </w:rPr>
              <w:fldChar w:fldCharType="separate"/>
            </w:r>
            <w:r>
              <w:rPr>
                <w:webHidden/>
              </w:rPr>
              <w:t>18</w:t>
            </w:r>
            <w:r>
              <w:rPr>
                <w:webHidden/>
              </w:rPr>
              <w:fldChar w:fldCharType="end"/>
            </w:r>
          </w:hyperlink>
        </w:p>
        <w:p w14:paraId="021E5F50" w14:textId="35CCA526" w:rsidR="000713DF" w:rsidRDefault="000713DF">
          <w:pPr>
            <w:pStyle w:val="Verzeichnis1"/>
            <w:rPr>
              <w:rFonts w:asciiTheme="minorHAnsi" w:eastAsiaTheme="minorEastAsia" w:hAnsiTheme="minorHAnsi" w:cstheme="minorBidi"/>
              <w:sz w:val="22"/>
              <w:szCs w:val="22"/>
            </w:rPr>
          </w:pPr>
          <w:hyperlink w:anchor="_Toc27377616" w:history="1">
            <w:r w:rsidRPr="006F5EA3">
              <w:rPr>
                <w:rStyle w:val="Hyperlink"/>
              </w:rPr>
              <w:t>C</w:t>
            </w:r>
            <w:r>
              <w:rPr>
                <w:rFonts w:asciiTheme="minorHAnsi" w:eastAsiaTheme="minorEastAsia" w:hAnsiTheme="minorHAnsi" w:cstheme="minorBidi"/>
                <w:sz w:val="22"/>
                <w:szCs w:val="22"/>
              </w:rPr>
              <w:tab/>
            </w:r>
            <w:r w:rsidRPr="006F5EA3">
              <w:rPr>
                <w:rStyle w:val="Hyperlink"/>
              </w:rPr>
              <w:t>Anlaufstelle / Kontaktperson</w:t>
            </w:r>
            <w:r>
              <w:rPr>
                <w:webHidden/>
              </w:rPr>
              <w:tab/>
            </w:r>
            <w:r>
              <w:rPr>
                <w:webHidden/>
              </w:rPr>
              <w:fldChar w:fldCharType="begin"/>
            </w:r>
            <w:r>
              <w:rPr>
                <w:webHidden/>
              </w:rPr>
              <w:instrText xml:space="preserve"> PAGEREF _Toc27377616 \h </w:instrText>
            </w:r>
            <w:r>
              <w:rPr>
                <w:webHidden/>
              </w:rPr>
            </w:r>
            <w:r>
              <w:rPr>
                <w:webHidden/>
              </w:rPr>
              <w:fldChar w:fldCharType="separate"/>
            </w:r>
            <w:r>
              <w:rPr>
                <w:webHidden/>
              </w:rPr>
              <w:t>19</w:t>
            </w:r>
            <w:r>
              <w:rPr>
                <w:webHidden/>
              </w:rPr>
              <w:fldChar w:fldCharType="end"/>
            </w:r>
          </w:hyperlink>
        </w:p>
        <w:p w14:paraId="623B2CCB" w14:textId="3A3957BE" w:rsidR="000713DF" w:rsidRDefault="000713DF">
          <w:pPr>
            <w:pStyle w:val="Verzeichnis1"/>
            <w:rPr>
              <w:rFonts w:asciiTheme="minorHAnsi" w:eastAsiaTheme="minorEastAsia" w:hAnsiTheme="minorHAnsi" w:cstheme="minorBidi"/>
              <w:sz w:val="22"/>
              <w:szCs w:val="22"/>
            </w:rPr>
          </w:pPr>
          <w:hyperlink w:anchor="_Toc27377617" w:history="1">
            <w:r w:rsidRPr="006F5EA3">
              <w:rPr>
                <w:rStyle w:val="Hyperlink"/>
              </w:rPr>
              <w:t>D</w:t>
            </w:r>
            <w:r>
              <w:rPr>
                <w:rFonts w:asciiTheme="minorHAnsi" w:eastAsiaTheme="minorEastAsia" w:hAnsiTheme="minorHAnsi" w:cstheme="minorBidi"/>
                <w:sz w:val="22"/>
                <w:szCs w:val="22"/>
              </w:rPr>
              <w:tab/>
            </w:r>
            <w:r w:rsidRPr="006F5EA3">
              <w:rPr>
                <w:rStyle w:val="Hyperlink"/>
              </w:rPr>
              <w:t>Zuständigkeit Datenhaltung und Datenfluss Werkkataster</w:t>
            </w:r>
            <w:r>
              <w:rPr>
                <w:webHidden/>
              </w:rPr>
              <w:tab/>
            </w:r>
            <w:r>
              <w:rPr>
                <w:webHidden/>
              </w:rPr>
              <w:fldChar w:fldCharType="begin"/>
            </w:r>
            <w:r>
              <w:rPr>
                <w:webHidden/>
              </w:rPr>
              <w:instrText xml:space="preserve"> PAGEREF _Toc27377617 \h </w:instrText>
            </w:r>
            <w:r>
              <w:rPr>
                <w:webHidden/>
              </w:rPr>
            </w:r>
            <w:r>
              <w:rPr>
                <w:webHidden/>
              </w:rPr>
              <w:fldChar w:fldCharType="separate"/>
            </w:r>
            <w:r>
              <w:rPr>
                <w:webHidden/>
              </w:rPr>
              <w:t>21</w:t>
            </w:r>
            <w:r>
              <w:rPr>
                <w:webHidden/>
              </w:rPr>
              <w:fldChar w:fldCharType="end"/>
            </w:r>
          </w:hyperlink>
        </w:p>
        <w:p w14:paraId="13325273" w14:textId="53676EB1" w:rsidR="000713DF" w:rsidRDefault="000713DF">
          <w:pPr>
            <w:pStyle w:val="Verzeichnis1"/>
            <w:rPr>
              <w:rFonts w:asciiTheme="minorHAnsi" w:eastAsiaTheme="minorEastAsia" w:hAnsiTheme="minorHAnsi" w:cstheme="minorBidi"/>
              <w:sz w:val="22"/>
              <w:szCs w:val="22"/>
            </w:rPr>
          </w:pPr>
          <w:hyperlink w:anchor="_Toc27377618" w:history="1">
            <w:r w:rsidRPr="006F5EA3">
              <w:rPr>
                <w:rStyle w:val="Hyperlink"/>
              </w:rPr>
              <w:t>E</w:t>
            </w:r>
            <w:r>
              <w:rPr>
                <w:rFonts w:asciiTheme="minorHAnsi" w:eastAsiaTheme="minorEastAsia" w:hAnsiTheme="minorHAnsi" w:cstheme="minorBidi"/>
                <w:sz w:val="22"/>
                <w:szCs w:val="22"/>
              </w:rPr>
              <w:tab/>
            </w:r>
            <w:r w:rsidRPr="006F5EA3">
              <w:rPr>
                <w:rStyle w:val="Hyperlink"/>
              </w:rPr>
              <w:t>Prozesse Datenbewirtschaftung Siedlungsentwässerung</w:t>
            </w:r>
            <w:r>
              <w:rPr>
                <w:webHidden/>
              </w:rPr>
              <w:tab/>
            </w:r>
            <w:r>
              <w:rPr>
                <w:webHidden/>
              </w:rPr>
              <w:fldChar w:fldCharType="begin"/>
            </w:r>
            <w:r>
              <w:rPr>
                <w:webHidden/>
              </w:rPr>
              <w:instrText xml:space="preserve"> PAGEREF _Toc27377618 \h </w:instrText>
            </w:r>
            <w:r>
              <w:rPr>
                <w:webHidden/>
              </w:rPr>
            </w:r>
            <w:r>
              <w:rPr>
                <w:webHidden/>
              </w:rPr>
              <w:fldChar w:fldCharType="separate"/>
            </w:r>
            <w:r>
              <w:rPr>
                <w:webHidden/>
              </w:rPr>
              <w:t>24</w:t>
            </w:r>
            <w:r>
              <w:rPr>
                <w:webHidden/>
              </w:rPr>
              <w:fldChar w:fldCharType="end"/>
            </w:r>
          </w:hyperlink>
        </w:p>
        <w:p w14:paraId="0C91C312" w14:textId="5B5FFAED" w:rsidR="000713DF" w:rsidRDefault="000713DF">
          <w:pPr>
            <w:pStyle w:val="Verzeichnis1"/>
            <w:rPr>
              <w:rFonts w:asciiTheme="minorHAnsi" w:eastAsiaTheme="minorEastAsia" w:hAnsiTheme="minorHAnsi" w:cstheme="minorBidi"/>
              <w:sz w:val="22"/>
              <w:szCs w:val="22"/>
            </w:rPr>
          </w:pPr>
          <w:hyperlink w:anchor="_Toc27377619" w:history="1">
            <w:r w:rsidRPr="006F5EA3">
              <w:rPr>
                <w:rStyle w:val="Hyperlink"/>
              </w:rPr>
              <w:t>F</w:t>
            </w:r>
            <w:r>
              <w:rPr>
                <w:rFonts w:asciiTheme="minorHAnsi" w:eastAsiaTheme="minorEastAsia" w:hAnsiTheme="minorHAnsi" w:cstheme="minorBidi"/>
                <w:sz w:val="22"/>
                <w:szCs w:val="22"/>
              </w:rPr>
              <w:tab/>
            </w:r>
            <w:r w:rsidRPr="006F5EA3">
              <w:rPr>
                <w:rStyle w:val="Hyperlink"/>
              </w:rPr>
              <w:t>Nachführungszyklen</w:t>
            </w:r>
            <w:r>
              <w:rPr>
                <w:webHidden/>
              </w:rPr>
              <w:tab/>
            </w:r>
            <w:r>
              <w:rPr>
                <w:webHidden/>
              </w:rPr>
              <w:fldChar w:fldCharType="begin"/>
            </w:r>
            <w:r>
              <w:rPr>
                <w:webHidden/>
              </w:rPr>
              <w:instrText xml:space="preserve"> PAGEREF _Toc27377619 \h </w:instrText>
            </w:r>
            <w:r>
              <w:rPr>
                <w:webHidden/>
              </w:rPr>
            </w:r>
            <w:r>
              <w:rPr>
                <w:webHidden/>
              </w:rPr>
              <w:fldChar w:fldCharType="separate"/>
            </w:r>
            <w:r>
              <w:rPr>
                <w:webHidden/>
              </w:rPr>
              <w:t>29</w:t>
            </w:r>
            <w:r>
              <w:rPr>
                <w:webHidden/>
              </w:rPr>
              <w:fldChar w:fldCharType="end"/>
            </w:r>
          </w:hyperlink>
        </w:p>
        <w:p w14:paraId="4EF55358" w14:textId="31E74F67" w:rsidR="000713DF" w:rsidRDefault="000713DF">
          <w:pPr>
            <w:pStyle w:val="Verzeichnis1"/>
            <w:rPr>
              <w:rFonts w:asciiTheme="minorHAnsi" w:eastAsiaTheme="minorEastAsia" w:hAnsiTheme="minorHAnsi" w:cstheme="minorBidi"/>
              <w:sz w:val="22"/>
              <w:szCs w:val="22"/>
            </w:rPr>
          </w:pPr>
          <w:hyperlink w:anchor="_Toc27377620" w:history="1">
            <w:r w:rsidRPr="006F5EA3">
              <w:rPr>
                <w:rStyle w:val="Hyperlink"/>
              </w:rPr>
              <w:t>G</w:t>
            </w:r>
            <w:r>
              <w:rPr>
                <w:rFonts w:asciiTheme="minorHAnsi" w:eastAsiaTheme="minorEastAsia" w:hAnsiTheme="minorHAnsi" w:cstheme="minorBidi"/>
                <w:sz w:val="22"/>
                <w:szCs w:val="22"/>
              </w:rPr>
              <w:tab/>
            </w:r>
            <w:r w:rsidRPr="006F5EA3">
              <w:rPr>
                <w:rStyle w:val="Hyperlink"/>
              </w:rPr>
              <w:t>Übersicht verwendete Software-Systeme für Fachthemen</w:t>
            </w:r>
            <w:r>
              <w:rPr>
                <w:webHidden/>
              </w:rPr>
              <w:tab/>
            </w:r>
            <w:r>
              <w:rPr>
                <w:webHidden/>
              </w:rPr>
              <w:fldChar w:fldCharType="begin"/>
            </w:r>
            <w:r>
              <w:rPr>
                <w:webHidden/>
              </w:rPr>
              <w:instrText xml:space="preserve"> PAGEREF _Toc27377620 \h </w:instrText>
            </w:r>
            <w:r>
              <w:rPr>
                <w:webHidden/>
              </w:rPr>
            </w:r>
            <w:r>
              <w:rPr>
                <w:webHidden/>
              </w:rPr>
              <w:fldChar w:fldCharType="separate"/>
            </w:r>
            <w:r>
              <w:rPr>
                <w:webHidden/>
              </w:rPr>
              <w:t>31</w:t>
            </w:r>
            <w:r>
              <w:rPr>
                <w:webHidden/>
              </w:rPr>
              <w:fldChar w:fldCharType="end"/>
            </w:r>
          </w:hyperlink>
        </w:p>
        <w:p w14:paraId="4E60BBEC" w14:textId="7501E0D5" w:rsidR="00E950B7" w:rsidRDefault="00E950B7" w:rsidP="00E950B7">
          <w:r>
            <w:rPr>
              <w:rFonts w:eastAsiaTheme="majorEastAsia"/>
              <w:noProof/>
            </w:rPr>
            <w:fldChar w:fldCharType="end"/>
          </w:r>
        </w:p>
      </w:sdtContent>
    </w:sdt>
    <w:p w14:paraId="70161DE1" w14:textId="77777777" w:rsidR="00E950B7" w:rsidRDefault="00E950B7" w:rsidP="00E950B7"/>
    <w:p w14:paraId="1B853614" w14:textId="77777777" w:rsidR="00E950B7" w:rsidRDefault="00E950B7" w:rsidP="00E950B7">
      <w:pPr>
        <w:pStyle w:val="TitelNormal"/>
      </w:pPr>
      <w:r>
        <w:t>Legende</w:t>
      </w:r>
    </w:p>
    <w:p w14:paraId="60786220" w14:textId="77777777" w:rsidR="00E950B7" w:rsidRDefault="00E950B7" w:rsidP="00E950B7">
      <w:pPr>
        <w:pStyle w:val="Textkrper"/>
      </w:pPr>
      <w:r>
        <w:t>Die Farbe des Textes weist darauf hin, wo und wie das Dokument auf die konkreten Anforderungen bei einer Gemeinde adaptiert werden muss.</w:t>
      </w:r>
    </w:p>
    <w:p w14:paraId="05593CB2" w14:textId="77777777" w:rsidR="00E950B7" w:rsidRDefault="00E950B7" w:rsidP="00E950B7">
      <w:pPr>
        <w:pStyle w:val="Textkrper"/>
        <w:ind w:left="1418" w:hanging="1418"/>
      </w:pPr>
      <w:r>
        <w:t>Schwarz</w:t>
      </w:r>
      <w:r>
        <w:tab/>
        <w:t>Textvorschlag, sollte unverändert stehen bleiben.</w:t>
      </w:r>
    </w:p>
    <w:p w14:paraId="4B7A2EB0" w14:textId="77777777" w:rsidR="00E950B7" w:rsidRDefault="00E950B7" w:rsidP="00E950B7">
      <w:pPr>
        <w:pStyle w:val="RoterTextAnweisungen"/>
        <w:tabs>
          <w:tab w:val="clear" w:pos="1134"/>
        </w:tabs>
        <w:spacing w:beforeLines="40" w:before="96" w:afterLines="120" w:after="288"/>
        <w:ind w:left="1418" w:hanging="1418"/>
      </w:pPr>
      <w:r w:rsidRPr="007A33D0">
        <w:t>Rot</w:t>
      </w:r>
      <w:r>
        <w:tab/>
        <w:t>Kommentare und Hinweise für die Adaption auf die konkrete Situation. Für die endgültige Version des Pflichtenhefts zu löschen.</w:t>
      </w:r>
    </w:p>
    <w:p w14:paraId="295DEE5B" w14:textId="77777777" w:rsidR="00E950B7" w:rsidRPr="006D51F0" w:rsidRDefault="00E950B7" w:rsidP="00E950B7">
      <w:pPr>
        <w:pStyle w:val="BlauerTextVorschlge"/>
        <w:spacing w:beforeLines="40" w:before="96" w:afterLines="120" w:after="288"/>
        <w:ind w:left="1418" w:hanging="1418"/>
      </w:pPr>
      <w:r w:rsidRPr="007A33D0">
        <w:t>Blau</w:t>
      </w:r>
      <w:r w:rsidRPr="007A33D0">
        <w:tab/>
        <w:t>Texte, die auf die spezifischen Verhältnisse angepasst werden</w:t>
      </w:r>
      <w:r w:rsidRPr="006D51F0">
        <w:t xml:space="preserve"> müssen</w:t>
      </w:r>
    </w:p>
    <w:p w14:paraId="138DD96D" w14:textId="77777777" w:rsidR="00E950B7" w:rsidRDefault="00E950B7" w:rsidP="00E950B7">
      <w:pPr>
        <w:pStyle w:val="Textkrper"/>
        <w:ind w:left="1418" w:hanging="1418"/>
      </w:pPr>
      <w:r w:rsidRPr="006D51F0">
        <w:t>Gemeinde</w:t>
      </w:r>
      <w:r>
        <w:tab/>
        <w:t xml:space="preserve">Die Gemeinde kann über Dokumenteigenschaften, Feld Betreff einmalig erfasst werden. Alle Bezüge werden danach aktualisiert. </w:t>
      </w:r>
    </w:p>
    <w:p w14:paraId="43DADF33" w14:textId="77777777" w:rsidR="00E950B7" w:rsidRDefault="00E950B7" w:rsidP="00E950B7">
      <w:pPr>
        <w:spacing w:after="160" w:line="259" w:lineRule="auto"/>
        <w:rPr>
          <w:rFonts w:cs="Times New Roman"/>
          <w:b/>
          <w:bCs/>
          <w:iCs/>
          <w:sz w:val="28"/>
          <w:szCs w:val="20"/>
          <w:lang w:eastAsia="en-US"/>
        </w:rPr>
      </w:pPr>
      <w:r>
        <w:br w:type="page"/>
      </w:r>
    </w:p>
    <w:p w14:paraId="1DD4898A" w14:textId="4758D585" w:rsidR="00236030" w:rsidRDefault="00236030" w:rsidP="00174E22">
      <w:pPr>
        <w:pStyle w:val="berschrift1"/>
      </w:pPr>
      <w:bookmarkStart w:id="4" w:name="_Ref23254605"/>
      <w:bookmarkStart w:id="5" w:name="_Toc27377600"/>
      <w:bookmarkEnd w:id="3"/>
      <w:r>
        <w:lastRenderedPageBreak/>
        <w:t>Vorgaben und Grundlagen Datenbewirtschaftung</w:t>
      </w:r>
      <w:bookmarkEnd w:id="1"/>
      <w:bookmarkEnd w:id="2"/>
      <w:bookmarkEnd w:id="4"/>
      <w:bookmarkEnd w:id="5"/>
    </w:p>
    <w:p w14:paraId="7098AAAE" w14:textId="77777777" w:rsidR="006F5326" w:rsidRDefault="006F5326" w:rsidP="006F5326">
      <w:pPr>
        <w:pStyle w:val="berschrift2"/>
      </w:pPr>
      <w:bookmarkStart w:id="6" w:name="_Hlk20127549"/>
      <w:bookmarkStart w:id="7" w:name="_Toc27377601"/>
      <w:r>
        <w:t>Ist-Situation des Datenbestandes</w:t>
      </w:r>
      <w:bookmarkEnd w:id="7"/>
    </w:p>
    <w:p w14:paraId="2BD8D0C5" w14:textId="77777777" w:rsidR="006F5326" w:rsidRPr="00C87F0E" w:rsidRDefault="006F5326" w:rsidP="006F5326">
      <w:pPr>
        <w:pStyle w:val="RoterTextAnweisungen"/>
      </w:pPr>
      <w:r w:rsidRPr="00C87F0E">
        <w:t>Beim ersten Erarbeiten des Datenbewirtschaftungskonzept wie auch bei der periodischen Überprüfung ist es hilfreich, die Ist-Situation des Datenbestandes zu beschreiben (beziehungsweise nachzuführen). Dabei sollen folgende Aspekte abgedeckt werden:</w:t>
      </w:r>
    </w:p>
    <w:p w14:paraId="37CDDD46" w14:textId="77777777" w:rsidR="006F5326" w:rsidRPr="00C87F0E" w:rsidRDefault="006F5326" w:rsidP="006F5326">
      <w:pPr>
        <w:pStyle w:val="RoterTextAufzhlung"/>
      </w:pPr>
      <w:r w:rsidRPr="00C87F0E">
        <w:t>Entstehung des Datenbestandes mit wesentlichen Meilensteinen (Wann erfolgte durch wen und auf welcher Grundlage der Aufbau des Datenbestands, Wechsel bei den Zuständigkeiten, Wechsel von Datenmodell beziehungsweise vom Bewirtschaftungssystem).</w:t>
      </w:r>
    </w:p>
    <w:p w14:paraId="6FAE99BF" w14:textId="77777777" w:rsidR="006F5326" w:rsidRPr="00C87F0E" w:rsidRDefault="006F5326" w:rsidP="006F5326">
      <w:pPr>
        <w:pStyle w:val="RoterTextAufzhlung"/>
      </w:pPr>
      <w:r w:rsidRPr="00C87F0E">
        <w:t>Informationsumfang (Netz: PAA vs. SAA, GEP-Themen).</w:t>
      </w:r>
    </w:p>
    <w:p w14:paraId="184D33FE" w14:textId="77777777" w:rsidR="006F5326" w:rsidRPr="00444FA1" w:rsidRDefault="006F5326" w:rsidP="006F5326">
      <w:pPr>
        <w:pStyle w:val="RoterTextAufzhlung"/>
      </w:pPr>
      <w:r w:rsidRPr="00444FA1">
        <w:t>Bekannte Defizite (zum Beispiel Lagegenauigkeit nicht den heutigen Anforderungen entsprechend, da ursprünglich ab Übersichtsplan aufgebaut) und bereits geplante Massnahmen zur Verbesserung (u.a. welche Informationen, bis wann).</w:t>
      </w:r>
    </w:p>
    <w:p w14:paraId="27BEE32E" w14:textId="77777777" w:rsidR="006F5326" w:rsidRDefault="006F5326" w:rsidP="006F5326">
      <w:pPr>
        <w:pStyle w:val="RoterTextAufzhlung"/>
      </w:pPr>
      <w:r w:rsidRPr="00C87F0E">
        <w:t>Im Anhang zum Datenbewirtschaftungskonzept soll das Resultat einer Datenprüfungen beigefügt werden.</w:t>
      </w:r>
    </w:p>
    <w:p w14:paraId="611E22D1" w14:textId="77777777" w:rsidR="006F5326" w:rsidRPr="00C87F0E" w:rsidRDefault="006F5326" w:rsidP="006F5326">
      <w:pPr>
        <w:pStyle w:val="RoterTextAufzhlung"/>
      </w:pPr>
      <w:r>
        <w:t>Im Datenbewirtschaftungskonzept eines Verbands sollte der Stand der Informationen über Verbandsanlagen ebenfalls detailliert dokumentiert sein, dafür können die Daten der Verbandsgemeinden summarisch beurteilt werden: wie ist die Qualität heute, bis wann wird welcher Stand angestrebt.</w:t>
      </w:r>
    </w:p>
    <w:bookmarkEnd w:id="6"/>
    <w:p w14:paraId="00683FD7" w14:textId="77777777" w:rsidR="006F5326" w:rsidRPr="006F5326" w:rsidRDefault="006F5326" w:rsidP="006F5326"/>
    <w:p w14:paraId="7DAD4121" w14:textId="7CFC9189" w:rsidR="00236030" w:rsidRDefault="00236030" w:rsidP="00174E22">
      <w:pPr>
        <w:pStyle w:val="berschrift2"/>
      </w:pPr>
      <w:bookmarkStart w:id="8" w:name="_Toc27377602"/>
      <w:r>
        <w:t>Grundsatz</w:t>
      </w:r>
      <w:bookmarkEnd w:id="8"/>
    </w:p>
    <w:p w14:paraId="067838FA" w14:textId="7BFC9A89" w:rsidR="00444FA1" w:rsidRDefault="00444FA1" w:rsidP="00444FA1">
      <w:pPr>
        <w:pStyle w:val="RoterTextAnweisungen"/>
      </w:pPr>
      <w:r w:rsidRPr="003E2D6D">
        <w:t xml:space="preserve">Die nachfolgende </w:t>
      </w:r>
      <w:r>
        <w:t xml:space="preserve">Aufzählung </w:t>
      </w:r>
      <w:r w:rsidRPr="003E2D6D">
        <w:t xml:space="preserve">ist auf die </w:t>
      </w:r>
      <w:proofErr w:type="spellStart"/>
      <w:r w:rsidRPr="003E2D6D">
        <w:t>gemeinde</w:t>
      </w:r>
      <w:proofErr w:type="spellEnd"/>
      <w:r>
        <w:t>-/verbands</w:t>
      </w:r>
      <w:r w:rsidRPr="003E2D6D">
        <w:t>pezifischen Verhältnisse anzupassen</w:t>
      </w:r>
      <w:r>
        <w:t>, f</w:t>
      </w:r>
      <w:r w:rsidRPr="003E2D6D">
        <w:t>ehlende Punkte sind zu ergänzen respektive nichtzutreffende Punkte zu streichen</w:t>
      </w:r>
      <w:r>
        <w:t>.</w:t>
      </w:r>
    </w:p>
    <w:p w14:paraId="7AA8928F" w14:textId="515067A5" w:rsidR="00236030" w:rsidRPr="00D01632" w:rsidRDefault="00236030" w:rsidP="00236030">
      <w:pPr>
        <w:pStyle w:val="Textkrper"/>
      </w:pPr>
      <w:r>
        <w:t xml:space="preserve">Die Datenbewirtschaftung der Gemeinde </w:t>
      </w:r>
      <w:r w:rsidRPr="008F3E4D">
        <w:rPr>
          <w:highlight w:val="lightGray"/>
        </w:rPr>
        <w:fldChar w:fldCharType="begin"/>
      </w:r>
      <w:r w:rsidRPr="008F3E4D">
        <w:rPr>
          <w:highlight w:val="lightGray"/>
        </w:rPr>
        <w:instrText xml:space="preserve"> DOCPROPERTY  Subject  \* MERGEFORMAT </w:instrText>
      </w:r>
      <w:r w:rsidRPr="008F3E4D">
        <w:rPr>
          <w:highlight w:val="lightGray"/>
        </w:rPr>
        <w:fldChar w:fldCharType="separate"/>
      </w:r>
      <w:r w:rsidR="00E950B7">
        <w:rPr>
          <w:highlight w:val="lightGray"/>
        </w:rPr>
        <w:t>&lt;GEMEINDE in EIGENSCHAFTEN/BETREFF&gt;</w:t>
      </w:r>
      <w:r w:rsidRPr="008F3E4D">
        <w:rPr>
          <w:highlight w:val="lightGray"/>
        </w:rPr>
        <w:fldChar w:fldCharType="end"/>
      </w:r>
      <w:r>
        <w:t xml:space="preserve"> erfolgt auf </w:t>
      </w:r>
      <w:r w:rsidRPr="00D01632">
        <w:t xml:space="preserve">Grundlage von </w:t>
      </w:r>
    </w:p>
    <w:p w14:paraId="300B76A7" w14:textId="77777777" w:rsidR="00236030" w:rsidRPr="00D01632" w:rsidRDefault="00236030" w:rsidP="00236030">
      <w:pPr>
        <w:pStyle w:val="Aufzhlung"/>
      </w:pPr>
      <w:r w:rsidRPr="00D01632">
        <w:t>gesetzlichen Vorgaben des Kantons Solothurn,</w:t>
      </w:r>
    </w:p>
    <w:p w14:paraId="437955A1" w14:textId="77777777" w:rsidR="00C1085E" w:rsidRPr="00FC041B" w:rsidRDefault="00C1085E" w:rsidP="00C1085E">
      <w:pPr>
        <w:pStyle w:val="Aufzhlung"/>
      </w:pPr>
      <w:r>
        <w:t>Wegleitung GEP-Daten des VSA,</w:t>
      </w:r>
    </w:p>
    <w:p w14:paraId="42D3C480" w14:textId="2D557D1B" w:rsidR="00236030" w:rsidRPr="00D01632" w:rsidRDefault="00C1085E" w:rsidP="00236030">
      <w:pPr>
        <w:pStyle w:val="Aufzhlung"/>
      </w:pPr>
      <w:r>
        <w:t xml:space="preserve">Weiteren </w:t>
      </w:r>
      <w:r w:rsidR="00236030" w:rsidRPr="00D01632">
        <w:t>Normen und Empfehlungen der Fachverbände,</w:t>
      </w:r>
    </w:p>
    <w:p w14:paraId="01E2AB1D" w14:textId="77777777" w:rsidR="009E5150" w:rsidRDefault="00D01632" w:rsidP="00D01632">
      <w:pPr>
        <w:pStyle w:val="Aufzhlung"/>
      </w:pPr>
      <w:r w:rsidRPr="00D01632">
        <w:t>Dokument «D»: Musterpflichtenheft und Wegleitung Datenbestand SE</w:t>
      </w:r>
      <w:r w:rsidR="009E5150">
        <w:t>,</w:t>
      </w:r>
    </w:p>
    <w:p w14:paraId="5126488D" w14:textId="681E2AAF" w:rsidR="00236030" w:rsidRDefault="009E5150" w:rsidP="00C1085E">
      <w:pPr>
        <w:pStyle w:val="BlauerTextAufzhlung"/>
      </w:pPr>
      <w:r w:rsidRPr="009E5150">
        <w:t>Das Datenbewirtschaftungskonzept des Abwasserverbands &lt;VERBAND&gt; Fassung vom: &lt;DATUM&gt;</w:t>
      </w:r>
      <w:r w:rsidR="00236030" w:rsidRPr="00D01632">
        <w:t>.</w:t>
      </w:r>
    </w:p>
    <w:p w14:paraId="685862C0" w14:textId="6AD929A1" w:rsidR="00444FA1" w:rsidRPr="00D01632" w:rsidRDefault="00444FA1" w:rsidP="00444FA1">
      <w:pPr>
        <w:pStyle w:val="BlauerTextAufzhlung"/>
      </w:pPr>
      <w:r w:rsidRPr="00444FA1">
        <w:t xml:space="preserve">Das Dokument ist abgestimmt mit den Datenbewirtschaftungskonzepten der Gemeinden im Einzugsgebiet des Verbandes. </w:t>
      </w:r>
    </w:p>
    <w:p w14:paraId="44BA3232" w14:textId="77777777" w:rsidR="00236030" w:rsidRPr="00D01632" w:rsidRDefault="00236030" w:rsidP="00236030">
      <w:pPr>
        <w:pStyle w:val="Aufzhlung"/>
        <w:numPr>
          <w:ilvl w:val="0"/>
          <w:numId w:val="0"/>
        </w:numPr>
        <w:ind w:left="284"/>
      </w:pPr>
    </w:p>
    <w:p w14:paraId="345C725A" w14:textId="59FB3AEB" w:rsidR="00236030" w:rsidRDefault="00236030" w:rsidP="00D01632">
      <w:pPr>
        <w:pStyle w:val="Textkrper"/>
      </w:pPr>
      <w:r>
        <w:t>Für die Datenbewirtschaftung gelten die jeweils aktuell gültigen Vorgaben (z.B. Datenmodell GEP Solothurn).</w:t>
      </w:r>
      <w:r w:rsidR="00D01632">
        <w:t xml:space="preserve"> </w:t>
      </w:r>
      <w:r>
        <w:t xml:space="preserve">Nachfolgend werden die wichtigsten gesetzlichen Grundlagen, Normen und Empfehlungen aufgelistet. </w:t>
      </w:r>
    </w:p>
    <w:p w14:paraId="599BB3DF" w14:textId="77777777" w:rsidR="00236030" w:rsidRDefault="00236030" w:rsidP="00236030">
      <w:pPr>
        <w:pStyle w:val="Textkrper"/>
      </w:pPr>
    </w:p>
    <w:p w14:paraId="45504F4C" w14:textId="7A3DDB3C" w:rsidR="00236030" w:rsidRPr="003E2D6D" w:rsidRDefault="00236030" w:rsidP="00D01632">
      <w:pPr>
        <w:pStyle w:val="RoterTextAnweisungen"/>
      </w:pPr>
      <w:r w:rsidRPr="003E2D6D">
        <w:t xml:space="preserve">Die nachfolgende Tabelle ist auf die </w:t>
      </w:r>
      <w:proofErr w:type="spellStart"/>
      <w:r w:rsidRPr="003E2D6D">
        <w:t>gemeinde</w:t>
      </w:r>
      <w:proofErr w:type="spellEnd"/>
      <w:r w:rsidR="00D5427D">
        <w:t>/verbands</w:t>
      </w:r>
      <w:r w:rsidRPr="003E2D6D">
        <w:t>spezifischen Verhältnisse anzupassen</w:t>
      </w:r>
      <w:r>
        <w:t>, f</w:t>
      </w:r>
      <w:r w:rsidRPr="003E2D6D">
        <w:t>ehlende Punkte sind zu ergänzen respektive nichtzutreffende Punkte zu streichen.</w:t>
      </w:r>
    </w:p>
    <w:p w14:paraId="2E46DC0C" w14:textId="77777777" w:rsidR="009E5150" w:rsidRDefault="009E5150" w:rsidP="009E5150"/>
    <w:p w14:paraId="6F747AD1" w14:textId="77777777" w:rsidR="009E5150" w:rsidRPr="00023F3D" w:rsidRDefault="009E5150" w:rsidP="008B2500">
      <w:pPr>
        <w:pStyle w:val="berschrift2"/>
      </w:pPr>
      <w:bookmarkStart w:id="9" w:name="_Toc8589879"/>
      <w:bookmarkStart w:id="10" w:name="_Toc27377603"/>
      <w:r w:rsidRPr="00241329">
        <w:t>Gesetzliche</w:t>
      </w:r>
      <w:r w:rsidRPr="00023F3D">
        <w:t xml:space="preserve"> Grundlagen</w:t>
      </w:r>
      <w:r>
        <w:t xml:space="preserve"> Stufe Bund</w:t>
      </w:r>
      <w:bookmarkEnd w:id="9"/>
      <w:bookmarkEnd w:id="10"/>
    </w:p>
    <w:tbl>
      <w:tblPr>
        <w:tblW w:w="5000" w:type="pct"/>
        <w:tblBorders>
          <w:bottom w:val="single" w:sz="4" w:space="0" w:color="auto"/>
          <w:insideH w:val="single" w:sz="4" w:space="0" w:color="auto"/>
        </w:tblBorders>
        <w:tblCellMar>
          <w:left w:w="0" w:type="dxa"/>
          <w:bottom w:w="57" w:type="dxa"/>
          <w:right w:w="0" w:type="dxa"/>
        </w:tblCellMar>
        <w:tblLook w:val="04A0" w:firstRow="1" w:lastRow="0" w:firstColumn="1" w:lastColumn="0" w:noHBand="0" w:noVBand="1"/>
      </w:tblPr>
      <w:tblGrid>
        <w:gridCol w:w="8064"/>
        <w:gridCol w:w="1687"/>
      </w:tblGrid>
      <w:tr w:rsidR="009E5150" w14:paraId="74B8EF12" w14:textId="77777777" w:rsidTr="009E5150">
        <w:trPr>
          <w:tblHeader/>
        </w:trPr>
        <w:tc>
          <w:tcPr>
            <w:tcW w:w="8080" w:type="dxa"/>
          </w:tcPr>
          <w:p w14:paraId="6298A88C" w14:textId="77777777" w:rsidR="009E5150" w:rsidRDefault="009E5150" w:rsidP="009E5150">
            <w:pPr>
              <w:pStyle w:val="Standardfett"/>
            </w:pPr>
            <w:r>
              <w:t>Titel</w:t>
            </w:r>
          </w:p>
        </w:tc>
        <w:tc>
          <w:tcPr>
            <w:tcW w:w="1689" w:type="dxa"/>
          </w:tcPr>
          <w:p w14:paraId="1586F02F" w14:textId="77777777" w:rsidR="009E5150" w:rsidRDefault="009E5150" w:rsidP="009E5150">
            <w:pPr>
              <w:pStyle w:val="Standardfett"/>
            </w:pPr>
            <w:r>
              <w:t>Syst. Nr.</w:t>
            </w:r>
          </w:p>
        </w:tc>
      </w:tr>
      <w:tr w:rsidR="009E5150" w:rsidRPr="0006430B" w14:paraId="4018F828" w14:textId="77777777" w:rsidTr="009E5150">
        <w:tc>
          <w:tcPr>
            <w:tcW w:w="8080" w:type="dxa"/>
            <w:vAlign w:val="center"/>
          </w:tcPr>
          <w:p w14:paraId="4345D7E4" w14:textId="7C44FF8B" w:rsidR="009E5150" w:rsidRPr="00903800" w:rsidRDefault="009E5150" w:rsidP="008B2500">
            <w:pPr>
              <w:pStyle w:val="BlauerTextVorschlge"/>
            </w:pPr>
            <w:r>
              <w:t>Bundesgesetz über Geoinformation</w:t>
            </w:r>
            <w:r>
              <w:br/>
              <w:t>(Geoinformationsgesetz, GeoIG)</w:t>
            </w:r>
          </w:p>
        </w:tc>
        <w:tc>
          <w:tcPr>
            <w:tcW w:w="1689" w:type="dxa"/>
            <w:vAlign w:val="center"/>
          </w:tcPr>
          <w:p w14:paraId="69781DB8" w14:textId="77777777" w:rsidR="009E5150" w:rsidRPr="00903800" w:rsidRDefault="009E5150" w:rsidP="008B2500">
            <w:pPr>
              <w:pStyle w:val="BlauerTextVorschlge"/>
            </w:pPr>
            <w:r>
              <w:t>510.62</w:t>
            </w:r>
          </w:p>
        </w:tc>
      </w:tr>
      <w:tr w:rsidR="009E5150" w14:paraId="4FAA0EBF" w14:textId="77777777" w:rsidTr="009E5150">
        <w:tc>
          <w:tcPr>
            <w:tcW w:w="8080" w:type="dxa"/>
            <w:vAlign w:val="center"/>
          </w:tcPr>
          <w:p w14:paraId="06744CAC" w14:textId="0EDA0AEE" w:rsidR="009E5150" w:rsidRPr="00903800" w:rsidRDefault="009E5150" w:rsidP="008B2500">
            <w:pPr>
              <w:pStyle w:val="BlauerTextVorschlge"/>
            </w:pPr>
            <w:r>
              <w:lastRenderedPageBreak/>
              <w:t>Verordnung über Geoinformation</w:t>
            </w:r>
            <w:r>
              <w:br/>
              <w:t>(Geoinformationsverordnung, GeoIV)</w:t>
            </w:r>
          </w:p>
        </w:tc>
        <w:tc>
          <w:tcPr>
            <w:tcW w:w="1689" w:type="dxa"/>
            <w:vAlign w:val="center"/>
          </w:tcPr>
          <w:p w14:paraId="36AE16B6" w14:textId="77777777" w:rsidR="009E5150" w:rsidRPr="00903800" w:rsidRDefault="009E5150" w:rsidP="008B2500">
            <w:pPr>
              <w:pStyle w:val="BlauerTextVorschlge"/>
            </w:pPr>
            <w:r>
              <w:t>510.620</w:t>
            </w:r>
          </w:p>
        </w:tc>
      </w:tr>
      <w:tr w:rsidR="009E5150" w14:paraId="5B52A039" w14:textId="77777777" w:rsidTr="009E5150">
        <w:tc>
          <w:tcPr>
            <w:tcW w:w="8080" w:type="dxa"/>
            <w:vAlign w:val="center"/>
          </w:tcPr>
          <w:p w14:paraId="4A048BEE" w14:textId="77777777" w:rsidR="009E5150" w:rsidRDefault="009E5150" w:rsidP="008B2500">
            <w:pPr>
              <w:pStyle w:val="BlauerTextVorschlge"/>
            </w:pPr>
            <w:r w:rsidRPr="00777BC9">
              <w:t>Vertrag zwischen dem Bund und den Kantonen betreffend die Abgeltung und die Modalitäten des Austauschs von Geobasisdaten des Bundesrechts unter Behörden</w:t>
            </w:r>
          </w:p>
        </w:tc>
        <w:tc>
          <w:tcPr>
            <w:tcW w:w="1689" w:type="dxa"/>
            <w:vAlign w:val="center"/>
          </w:tcPr>
          <w:p w14:paraId="2B78FB6F" w14:textId="77777777" w:rsidR="009E5150" w:rsidRDefault="009E5150" w:rsidP="008B2500">
            <w:pPr>
              <w:pStyle w:val="BlauerTextVorschlge"/>
            </w:pPr>
            <w:r>
              <w:t>510.620.3</w:t>
            </w:r>
          </w:p>
        </w:tc>
      </w:tr>
      <w:tr w:rsidR="009E5150" w14:paraId="5E9BA5D1" w14:textId="77777777" w:rsidTr="009E5150">
        <w:tc>
          <w:tcPr>
            <w:tcW w:w="8080" w:type="dxa"/>
            <w:vAlign w:val="center"/>
          </w:tcPr>
          <w:p w14:paraId="0BD98ED1" w14:textId="77777777" w:rsidR="009E5150" w:rsidRPr="00903800" w:rsidRDefault="009E5150" w:rsidP="008B2500">
            <w:pPr>
              <w:pStyle w:val="BlauerTextVorschlge"/>
            </w:pPr>
            <w:r w:rsidRPr="00777BC9">
              <w:t>Bundesgesetz über den Schutz der Gewässer</w:t>
            </w:r>
            <w:r>
              <w:t xml:space="preserve"> (</w:t>
            </w:r>
            <w:r w:rsidRPr="00777BC9">
              <w:t xml:space="preserve">(Gewässerschutzgesetz, </w:t>
            </w:r>
            <w:proofErr w:type="spellStart"/>
            <w:r w:rsidRPr="00777BC9">
              <w:t>GSchG</w:t>
            </w:r>
            <w:proofErr w:type="spellEnd"/>
            <w:r w:rsidRPr="00777BC9">
              <w:t>)</w:t>
            </w:r>
          </w:p>
        </w:tc>
        <w:tc>
          <w:tcPr>
            <w:tcW w:w="1689" w:type="dxa"/>
            <w:vAlign w:val="center"/>
          </w:tcPr>
          <w:p w14:paraId="34488ED1" w14:textId="77777777" w:rsidR="009E5150" w:rsidRPr="00903800" w:rsidRDefault="009E5150" w:rsidP="008B2500">
            <w:pPr>
              <w:pStyle w:val="BlauerTextVorschlge"/>
            </w:pPr>
            <w:r>
              <w:t>814.20</w:t>
            </w:r>
          </w:p>
        </w:tc>
      </w:tr>
      <w:tr w:rsidR="009E5150" w14:paraId="74F448CB" w14:textId="77777777" w:rsidTr="009E5150">
        <w:tc>
          <w:tcPr>
            <w:tcW w:w="8080" w:type="dxa"/>
            <w:vAlign w:val="center"/>
          </w:tcPr>
          <w:p w14:paraId="14351E1E" w14:textId="77777777" w:rsidR="009E5150" w:rsidRDefault="009E5150" w:rsidP="008B2500">
            <w:pPr>
              <w:pStyle w:val="BlauerTextVorschlge"/>
            </w:pPr>
            <w:r w:rsidRPr="00777BC9">
              <w:t>Gewässerschutzverordnung</w:t>
            </w:r>
            <w:r>
              <w:t xml:space="preserve"> (</w:t>
            </w:r>
            <w:proofErr w:type="spellStart"/>
            <w:r>
              <w:t>GSchV</w:t>
            </w:r>
            <w:proofErr w:type="spellEnd"/>
            <w:r>
              <w:t>)</w:t>
            </w:r>
          </w:p>
        </w:tc>
        <w:tc>
          <w:tcPr>
            <w:tcW w:w="1689" w:type="dxa"/>
            <w:vAlign w:val="center"/>
          </w:tcPr>
          <w:p w14:paraId="54D11A8C" w14:textId="77777777" w:rsidR="009E5150" w:rsidRDefault="009E5150" w:rsidP="008B2500">
            <w:pPr>
              <w:pStyle w:val="BlauerTextVorschlge"/>
            </w:pPr>
            <w:r w:rsidRPr="00777BC9">
              <w:t>814.201</w:t>
            </w:r>
          </w:p>
        </w:tc>
      </w:tr>
    </w:tbl>
    <w:p w14:paraId="5A998F14" w14:textId="77777777" w:rsidR="009E5150" w:rsidRDefault="009E5150" w:rsidP="009E5150"/>
    <w:p w14:paraId="34FEF5EB" w14:textId="77777777" w:rsidR="00236030" w:rsidRDefault="00236030" w:rsidP="00236030">
      <w:pPr>
        <w:pStyle w:val="Textkrper"/>
      </w:pPr>
    </w:p>
    <w:p w14:paraId="342D1402" w14:textId="77777777" w:rsidR="00236030" w:rsidRPr="00023F3D" w:rsidRDefault="00236030" w:rsidP="00174E22">
      <w:pPr>
        <w:pStyle w:val="berschrift2"/>
      </w:pPr>
      <w:bookmarkStart w:id="11" w:name="_Ref20128139"/>
      <w:bookmarkStart w:id="12" w:name="_Ref20128171"/>
      <w:bookmarkStart w:id="13" w:name="_Toc27377604"/>
      <w:r w:rsidRPr="00241329">
        <w:t>Gesetzliche</w:t>
      </w:r>
      <w:r w:rsidRPr="00023F3D">
        <w:t xml:space="preserve"> Grundlagen Kanton Solothurn</w:t>
      </w:r>
      <w:r w:rsidRPr="00085167">
        <w:rPr>
          <w:rStyle w:val="Funotenzeichen"/>
        </w:rPr>
        <w:footnoteReference w:id="2"/>
      </w:r>
      <w:bookmarkEnd w:id="11"/>
      <w:bookmarkEnd w:id="12"/>
      <w:bookmarkEnd w:id="13"/>
    </w:p>
    <w:tbl>
      <w:tblPr>
        <w:tblStyle w:val="Tabellenraster"/>
        <w:tblW w:w="5000" w:type="pct"/>
        <w:tblBorders>
          <w:top w:val="none" w:sz="0" w:space="0" w:color="auto"/>
          <w:left w:val="none" w:sz="0" w:space="0" w:color="auto"/>
          <w:right w:val="none" w:sz="0" w:space="0" w:color="auto"/>
          <w:insideV w:val="none" w:sz="0" w:space="0" w:color="auto"/>
        </w:tblBorders>
        <w:tblCellMar>
          <w:left w:w="0" w:type="dxa"/>
          <w:bottom w:w="57" w:type="dxa"/>
          <w:right w:w="0" w:type="dxa"/>
        </w:tblCellMar>
        <w:tblLook w:val="04A0" w:firstRow="1" w:lastRow="0" w:firstColumn="1" w:lastColumn="0" w:noHBand="0" w:noVBand="1"/>
      </w:tblPr>
      <w:tblGrid>
        <w:gridCol w:w="8064"/>
        <w:gridCol w:w="1687"/>
      </w:tblGrid>
      <w:tr w:rsidR="00236030" w14:paraId="6AF24B85" w14:textId="77777777" w:rsidTr="00236030">
        <w:trPr>
          <w:tblHeader/>
        </w:trPr>
        <w:tc>
          <w:tcPr>
            <w:tcW w:w="8080" w:type="dxa"/>
          </w:tcPr>
          <w:p w14:paraId="4065702F" w14:textId="77777777" w:rsidR="00236030" w:rsidRDefault="00236030" w:rsidP="00236030">
            <w:pPr>
              <w:pStyle w:val="Standardfett"/>
            </w:pPr>
            <w:r>
              <w:t>Titel</w:t>
            </w:r>
          </w:p>
        </w:tc>
        <w:tc>
          <w:tcPr>
            <w:tcW w:w="1689" w:type="dxa"/>
          </w:tcPr>
          <w:p w14:paraId="0E8DA4A7" w14:textId="77777777" w:rsidR="00236030" w:rsidRDefault="00236030" w:rsidP="00236030">
            <w:pPr>
              <w:pStyle w:val="Standardfett"/>
              <w:jc w:val="center"/>
            </w:pPr>
            <w:r>
              <w:t>BGS</w:t>
            </w:r>
            <w:r>
              <w:rPr>
                <w:rStyle w:val="Funotenzeichen"/>
              </w:rPr>
              <w:footnoteReference w:id="3"/>
            </w:r>
          </w:p>
        </w:tc>
      </w:tr>
      <w:tr w:rsidR="00236030" w:rsidRPr="0006430B" w14:paraId="4302D5C0" w14:textId="77777777" w:rsidTr="00236030">
        <w:tc>
          <w:tcPr>
            <w:tcW w:w="8080" w:type="dxa"/>
            <w:vAlign w:val="center"/>
          </w:tcPr>
          <w:p w14:paraId="24BFBED4" w14:textId="21D9F8A7" w:rsidR="00236030" w:rsidRPr="00903800" w:rsidRDefault="00236030" w:rsidP="00D01632">
            <w:pPr>
              <w:pStyle w:val="BlauerTextVorschlge"/>
            </w:pPr>
            <w:r w:rsidRPr="00903800">
              <w:t>GeoIG</w:t>
            </w:r>
            <w:r w:rsidR="00D01632">
              <w:br/>
            </w:r>
            <w:r w:rsidRPr="00903800">
              <w:t>Geoinformationsgesetz Kanton Solothurn</w:t>
            </w:r>
          </w:p>
        </w:tc>
        <w:tc>
          <w:tcPr>
            <w:tcW w:w="1689" w:type="dxa"/>
            <w:vAlign w:val="center"/>
          </w:tcPr>
          <w:p w14:paraId="6B08932B" w14:textId="77777777" w:rsidR="00236030" w:rsidRPr="00903800" w:rsidRDefault="00236030" w:rsidP="00D01632">
            <w:pPr>
              <w:pStyle w:val="BlauerTextVorschlge"/>
            </w:pPr>
            <w:r w:rsidRPr="00903800">
              <w:t>711.27</w:t>
            </w:r>
          </w:p>
        </w:tc>
      </w:tr>
      <w:tr w:rsidR="00236030" w14:paraId="3D9A5A3D" w14:textId="77777777" w:rsidTr="00236030">
        <w:tc>
          <w:tcPr>
            <w:tcW w:w="8080" w:type="dxa"/>
            <w:vAlign w:val="center"/>
          </w:tcPr>
          <w:p w14:paraId="48505BC4" w14:textId="40CC1263" w:rsidR="00236030" w:rsidRPr="00903800" w:rsidRDefault="00236030" w:rsidP="00D01632">
            <w:pPr>
              <w:pStyle w:val="BlauerTextVorschlge"/>
            </w:pPr>
            <w:r w:rsidRPr="00903800">
              <w:t>GeoIV</w:t>
            </w:r>
            <w:r w:rsidR="00D01632">
              <w:br/>
            </w:r>
            <w:r w:rsidRPr="00903800">
              <w:t>Geoinformationsverordnung Kanton Solothurn</w:t>
            </w:r>
          </w:p>
        </w:tc>
        <w:tc>
          <w:tcPr>
            <w:tcW w:w="1689" w:type="dxa"/>
            <w:vAlign w:val="center"/>
          </w:tcPr>
          <w:p w14:paraId="4DDD4B30" w14:textId="77777777" w:rsidR="00236030" w:rsidRPr="00903800" w:rsidRDefault="00236030" w:rsidP="00D01632">
            <w:pPr>
              <w:pStyle w:val="BlauerTextVorschlge"/>
            </w:pPr>
            <w:r w:rsidRPr="00903800">
              <w:t>711.271</w:t>
            </w:r>
          </w:p>
        </w:tc>
      </w:tr>
      <w:tr w:rsidR="00236030" w14:paraId="1760B543" w14:textId="77777777" w:rsidTr="00236030">
        <w:tc>
          <w:tcPr>
            <w:tcW w:w="8080" w:type="dxa"/>
            <w:vAlign w:val="center"/>
          </w:tcPr>
          <w:p w14:paraId="2B5E6455" w14:textId="0C739BB2" w:rsidR="00236030" w:rsidRPr="00903800" w:rsidRDefault="00236030" w:rsidP="00D01632">
            <w:pPr>
              <w:pStyle w:val="BlauerTextVorschlge"/>
            </w:pPr>
            <w:r w:rsidRPr="00903800">
              <w:t>GWBA</w:t>
            </w:r>
            <w:r w:rsidR="00D01632">
              <w:br/>
            </w:r>
            <w:r w:rsidRPr="00903800">
              <w:t>Gesetz über Wasser, Boden und Abfall</w:t>
            </w:r>
            <w:r>
              <w:t xml:space="preserve"> Kanton Solothurn</w:t>
            </w:r>
          </w:p>
        </w:tc>
        <w:tc>
          <w:tcPr>
            <w:tcW w:w="1689" w:type="dxa"/>
            <w:vAlign w:val="center"/>
          </w:tcPr>
          <w:p w14:paraId="5F3BE22D" w14:textId="77777777" w:rsidR="00236030" w:rsidRPr="00903800" w:rsidRDefault="00236030" w:rsidP="00D01632">
            <w:pPr>
              <w:pStyle w:val="BlauerTextVorschlge"/>
            </w:pPr>
            <w:r w:rsidRPr="00903800">
              <w:t>712.15</w:t>
            </w:r>
          </w:p>
        </w:tc>
      </w:tr>
    </w:tbl>
    <w:p w14:paraId="741687CE" w14:textId="77777777" w:rsidR="00236030" w:rsidRDefault="00236030" w:rsidP="00236030">
      <w:pPr>
        <w:pStyle w:val="Textkrper"/>
      </w:pPr>
    </w:p>
    <w:p w14:paraId="1F64DA15" w14:textId="77777777" w:rsidR="00236030" w:rsidRDefault="00236030" w:rsidP="00174E22">
      <w:pPr>
        <w:pStyle w:val="berschrift2"/>
      </w:pPr>
      <w:bookmarkStart w:id="14" w:name="_Toc27377605"/>
      <w:r>
        <w:t>Normen und Empfehlungen der Fachverbände und des Kantons Solothurn</w:t>
      </w:r>
      <w:bookmarkEnd w:id="14"/>
    </w:p>
    <w:tbl>
      <w:tblPr>
        <w:tblStyle w:val="Tabellenraster"/>
        <w:tblW w:w="5000" w:type="pct"/>
        <w:tblBorders>
          <w:top w:val="none" w:sz="0" w:space="0" w:color="auto"/>
          <w:left w:val="none" w:sz="0" w:space="0" w:color="auto"/>
          <w:right w:val="none" w:sz="0" w:space="0" w:color="auto"/>
          <w:insideV w:val="none" w:sz="0" w:space="0" w:color="auto"/>
        </w:tblBorders>
        <w:tblCellMar>
          <w:left w:w="0" w:type="dxa"/>
          <w:bottom w:w="57" w:type="dxa"/>
          <w:right w:w="0" w:type="dxa"/>
        </w:tblCellMar>
        <w:tblLook w:val="04A0" w:firstRow="1" w:lastRow="0" w:firstColumn="1" w:lastColumn="0" w:noHBand="0" w:noVBand="1"/>
      </w:tblPr>
      <w:tblGrid>
        <w:gridCol w:w="8063"/>
        <w:gridCol w:w="1688"/>
      </w:tblGrid>
      <w:tr w:rsidR="00236030" w14:paraId="4649B68A" w14:textId="77777777" w:rsidTr="00671F49">
        <w:trPr>
          <w:tblHeader/>
        </w:trPr>
        <w:tc>
          <w:tcPr>
            <w:tcW w:w="8063" w:type="dxa"/>
          </w:tcPr>
          <w:p w14:paraId="7B0F0EFF" w14:textId="77777777" w:rsidR="00236030" w:rsidRDefault="00236030" w:rsidP="00236030">
            <w:pPr>
              <w:pStyle w:val="Standardfett"/>
            </w:pPr>
            <w:r>
              <w:t>Titel</w:t>
            </w:r>
          </w:p>
        </w:tc>
        <w:tc>
          <w:tcPr>
            <w:tcW w:w="1688" w:type="dxa"/>
          </w:tcPr>
          <w:p w14:paraId="0BBF55C2" w14:textId="77777777" w:rsidR="00236030" w:rsidRDefault="00236030" w:rsidP="00236030">
            <w:pPr>
              <w:pStyle w:val="Standardfett"/>
              <w:jc w:val="center"/>
            </w:pPr>
            <w:r>
              <w:t>Organisation</w:t>
            </w:r>
          </w:p>
        </w:tc>
      </w:tr>
      <w:tr w:rsidR="00236030" w:rsidRPr="00E520C2" w14:paraId="7929488A" w14:textId="77777777" w:rsidTr="00671F49">
        <w:tc>
          <w:tcPr>
            <w:tcW w:w="8063" w:type="dxa"/>
            <w:vAlign w:val="center"/>
          </w:tcPr>
          <w:p w14:paraId="14EC956A" w14:textId="77777777" w:rsidR="00236030" w:rsidRPr="00E520C2" w:rsidRDefault="00236030" w:rsidP="00D01632">
            <w:pPr>
              <w:pStyle w:val="BlauerTextVorschlge"/>
            </w:pPr>
            <w:r w:rsidRPr="00E520C2">
              <w:t>VSA</w:t>
            </w:r>
            <w:r w:rsidRPr="00E520C2">
              <w:rPr>
                <w:rStyle w:val="Funotenzeichen"/>
              </w:rPr>
              <w:footnoteReference w:id="4"/>
            </w:r>
            <w:r>
              <w:t xml:space="preserve">, </w:t>
            </w:r>
            <w:r w:rsidRPr="00E520C2">
              <w:t>Musterpflichtenheft für den GEP-Ingenieur</w:t>
            </w:r>
          </w:p>
        </w:tc>
        <w:tc>
          <w:tcPr>
            <w:tcW w:w="1688" w:type="dxa"/>
            <w:vAlign w:val="center"/>
          </w:tcPr>
          <w:p w14:paraId="532CCFB6" w14:textId="77777777" w:rsidR="00236030" w:rsidRPr="00E520C2" w:rsidRDefault="00236030" w:rsidP="00D01632">
            <w:pPr>
              <w:pStyle w:val="BlauerTextVorschlge"/>
            </w:pPr>
            <w:r w:rsidRPr="00E520C2">
              <w:t>VSA</w:t>
            </w:r>
          </w:p>
        </w:tc>
      </w:tr>
      <w:tr w:rsidR="00236030" w:rsidRPr="00E520C2" w14:paraId="1BE8B413" w14:textId="77777777" w:rsidTr="00671F49">
        <w:tc>
          <w:tcPr>
            <w:tcW w:w="8063" w:type="dxa"/>
            <w:vAlign w:val="center"/>
          </w:tcPr>
          <w:p w14:paraId="51831551" w14:textId="77777777" w:rsidR="00236030" w:rsidRPr="00E520C2" w:rsidRDefault="00236030" w:rsidP="00D01632">
            <w:pPr>
              <w:pStyle w:val="BlauerTextVorschlge"/>
            </w:pPr>
            <w:r w:rsidRPr="00E520C2">
              <w:t>eCH-0031 INTERLIS 2-Referenzhandbuch</w:t>
            </w:r>
          </w:p>
        </w:tc>
        <w:tc>
          <w:tcPr>
            <w:tcW w:w="1688" w:type="dxa"/>
            <w:vAlign w:val="center"/>
          </w:tcPr>
          <w:p w14:paraId="2CD5AA08" w14:textId="77777777" w:rsidR="00236030" w:rsidRPr="00E520C2" w:rsidRDefault="00236030" w:rsidP="00D01632">
            <w:pPr>
              <w:pStyle w:val="BlauerTextVorschlge"/>
            </w:pPr>
            <w:proofErr w:type="spellStart"/>
            <w:r w:rsidRPr="00E520C2">
              <w:t>eCH</w:t>
            </w:r>
            <w:proofErr w:type="spellEnd"/>
          </w:p>
        </w:tc>
      </w:tr>
      <w:tr w:rsidR="00236030" w:rsidRPr="00E520C2" w14:paraId="088BF526" w14:textId="77777777" w:rsidTr="00671F49">
        <w:tc>
          <w:tcPr>
            <w:tcW w:w="8063" w:type="dxa"/>
            <w:vAlign w:val="center"/>
          </w:tcPr>
          <w:p w14:paraId="4950F519" w14:textId="69D2CCC1" w:rsidR="00236030" w:rsidRPr="00E520C2" w:rsidRDefault="00236030" w:rsidP="00D01632">
            <w:pPr>
              <w:pStyle w:val="BlauerTextVorschlge"/>
            </w:pPr>
            <w:r w:rsidRPr="00E520C2">
              <w:t>VSA Wegleitung zur Erfassung und Austausch der Daten zu Kanalnetzen, Einzugsgebieten und Sonderbauwerken (Wegleitung GEP-Daten, VSA, 2013; Aktualisierung 201</w:t>
            </w:r>
            <w:r w:rsidR="009E5150">
              <w:t>9</w:t>
            </w:r>
          </w:p>
        </w:tc>
        <w:tc>
          <w:tcPr>
            <w:tcW w:w="1688" w:type="dxa"/>
            <w:vAlign w:val="center"/>
          </w:tcPr>
          <w:p w14:paraId="41D7A2C3" w14:textId="77777777" w:rsidR="00236030" w:rsidRPr="00E520C2" w:rsidRDefault="00236030" w:rsidP="00D01632">
            <w:pPr>
              <w:pStyle w:val="BlauerTextVorschlge"/>
            </w:pPr>
            <w:r w:rsidRPr="00E520C2">
              <w:t>VSA</w:t>
            </w:r>
          </w:p>
        </w:tc>
      </w:tr>
      <w:tr w:rsidR="00236030" w:rsidRPr="00E520C2" w14:paraId="01EA3211" w14:textId="77777777" w:rsidTr="00671F49">
        <w:tc>
          <w:tcPr>
            <w:tcW w:w="8063" w:type="dxa"/>
            <w:vAlign w:val="center"/>
          </w:tcPr>
          <w:p w14:paraId="7C487244" w14:textId="1B775874" w:rsidR="00236030" w:rsidRPr="00E520C2" w:rsidRDefault="00D01632" w:rsidP="00D01632">
            <w:pPr>
              <w:pStyle w:val="BlauerTextVorschlge"/>
            </w:pPr>
            <w:r w:rsidRPr="00D01632">
              <w:t>Musterpflichtenheft und Wegleitung Datenbestand SE</w:t>
            </w:r>
          </w:p>
        </w:tc>
        <w:tc>
          <w:tcPr>
            <w:tcW w:w="1688" w:type="dxa"/>
            <w:vAlign w:val="center"/>
          </w:tcPr>
          <w:p w14:paraId="02549524" w14:textId="77777777" w:rsidR="00236030" w:rsidRPr="00E520C2" w:rsidRDefault="00236030" w:rsidP="00D01632">
            <w:pPr>
              <w:pStyle w:val="BlauerTextVorschlge"/>
            </w:pPr>
            <w:r>
              <w:t>AfU SO</w:t>
            </w:r>
          </w:p>
        </w:tc>
      </w:tr>
      <w:tr w:rsidR="005A01B3" w:rsidRPr="00E520C2" w14:paraId="1F97478F" w14:textId="77777777" w:rsidTr="00671F49">
        <w:tc>
          <w:tcPr>
            <w:tcW w:w="8063" w:type="dxa"/>
            <w:vAlign w:val="center"/>
          </w:tcPr>
          <w:p w14:paraId="29BEA3E6" w14:textId="53733E0B" w:rsidR="005A01B3" w:rsidRPr="00D01632" w:rsidRDefault="005A01B3" w:rsidP="00D01632">
            <w:pPr>
              <w:pStyle w:val="BlauerTextVorschlge"/>
            </w:pPr>
            <w:r>
              <w:t>[…]</w:t>
            </w:r>
          </w:p>
        </w:tc>
        <w:tc>
          <w:tcPr>
            <w:tcW w:w="1688" w:type="dxa"/>
            <w:vAlign w:val="center"/>
          </w:tcPr>
          <w:p w14:paraId="11A26F5F" w14:textId="2583A201" w:rsidR="005A01B3" w:rsidRDefault="005A01B3" w:rsidP="00D01632">
            <w:pPr>
              <w:pStyle w:val="BlauerTextVorschlge"/>
            </w:pPr>
            <w:r>
              <w:t>Organisation</w:t>
            </w:r>
          </w:p>
        </w:tc>
      </w:tr>
    </w:tbl>
    <w:p w14:paraId="0995E97B" w14:textId="77777777" w:rsidR="00671F49" w:rsidRDefault="00671F49" w:rsidP="008B2500"/>
    <w:p w14:paraId="33D52CE1" w14:textId="0193439F" w:rsidR="00671F49" w:rsidRDefault="00671F49" w:rsidP="008B2500">
      <w:pPr>
        <w:pStyle w:val="berschrift2"/>
      </w:pPr>
      <w:bookmarkStart w:id="15" w:name="_Toc27377606"/>
      <w:r>
        <w:t>Datenverwaltung</w:t>
      </w:r>
      <w:bookmarkEnd w:id="15"/>
    </w:p>
    <w:p w14:paraId="14278DCE" w14:textId="77777777" w:rsidR="00671F49" w:rsidRDefault="00671F49" w:rsidP="00671F49">
      <w:pPr>
        <w:pStyle w:val="RoterTextAnweisungen"/>
      </w:pPr>
      <w:r>
        <w:t>Es wird empfohlen, dass für die Daueraufgaben der Datenbewirtschaftung Siedlungsentwässerung (inkl. Datenkoordination) mit dem Datenbewirtschafter für die GEP-</w:t>
      </w:r>
      <w:r>
        <w:lastRenderedPageBreak/>
        <w:t>Themen wie auch mit der Nachführungsstelle für den Werkkataster ein (Nachführungs-)Vertrag vereinbart wird.</w:t>
      </w:r>
    </w:p>
    <w:p w14:paraId="4C77D80D" w14:textId="7978C100" w:rsidR="00671F49" w:rsidRPr="003E2D6D" w:rsidRDefault="00671F49" w:rsidP="00671F49">
      <w:pPr>
        <w:pStyle w:val="RoterTextAnweisungen"/>
      </w:pPr>
      <w:bookmarkStart w:id="16" w:name="_Hlk24439693"/>
      <w:r w:rsidRPr="003E2D6D">
        <w:t xml:space="preserve">Die nachfolgende </w:t>
      </w:r>
      <w:r>
        <w:t xml:space="preserve">Aufzählung </w:t>
      </w:r>
      <w:r w:rsidRPr="003E2D6D">
        <w:t xml:space="preserve">ist auf die </w:t>
      </w:r>
      <w:proofErr w:type="spellStart"/>
      <w:r w:rsidRPr="003E2D6D">
        <w:t>gemeindes</w:t>
      </w:r>
      <w:proofErr w:type="spellEnd"/>
      <w:r w:rsidR="00444FA1">
        <w:t>/verbands</w:t>
      </w:r>
      <w:r w:rsidRPr="003E2D6D">
        <w:t>pezifischen Verhältnisse anzupassen</w:t>
      </w:r>
      <w:r>
        <w:t>, f</w:t>
      </w:r>
      <w:r w:rsidRPr="003E2D6D">
        <w:t>ehlende Punkte sind zu ergänzen respektive nichtzutreffende Punkte zu streichen</w:t>
      </w:r>
      <w:bookmarkEnd w:id="16"/>
      <w:r w:rsidRPr="003E2D6D">
        <w:t>.</w:t>
      </w:r>
    </w:p>
    <w:p w14:paraId="2CA837C0" w14:textId="77777777" w:rsidR="00671F49" w:rsidRDefault="00671F49" w:rsidP="00671F49">
      <w:pPr>
        <w:pStyle w:val="Textkrper"/>
      </w:pPr>
    </w:p>
    <w:p w14:paraId="4C6F9019" w14:textId="1AB1FA9B" w:rsidR="00671F49" w:rsidRDefault="00671F49" w:rsidP="00671F49">
      <w:pPr>
        <w:pStyle w:val="Textkrper"/>
      </w:pPr>
      <w:r>
        <w:t xml:space="preserve">Die Datenverwaltung der </w:t>
      </w:r>
      <w:r w:rsidR="00114604">
        <w:t xml:space="preserve">Gemeinde </w:t>
      </w:r>
      <w:r w:rsidRPr="003E0BB9">
        <w:rPr>
          <w:highlight w:val="lightGray"/>
        </w:rPr>
        <w:fldChar w:fldCharType="begin"/>
      </w:r>
      <w:r w:rsidRPr="003E0BB9">
        <w:rPr>
          <w:highlight w:val="lightGray"/>
        </w:rPr>
        <w:instrText xml:space="preserve"> DOCPROPERTY  Subject  \* MERGEFORMAT </w:instrText>
      </w:r>
      <w:r w:rsidRPr="003E0BB9">
        <w:rPr>
          <w:highlight w:val="lightGray"/>
        </w:rPr>
        <w:fldChar w:fldCharType="separate"/>
      </w:r>
      <w:r w:rsidR="00E950B7">
        <w:rPr>
          <w:highlight w:val="lightGray"/>
        </w:rPr>
        <w:t>&lt;GEMEINDE in EIGENSCHAFTEN/BETREFF&gt;</w:t>
      </w:r>
      <w:r w:rsidRPr="003E0BB9">
        <w:rPr>
          <w:highlight w:val="lightGray"/>
        </w:rPr>
        <w:fldChar w:fldCharType="end"/>
      </w:r>
      <w:r>
        <w:t xml:space="preserve"> erfolgt nach den folgenden Grundsätzen:</w:t>
      </w:r>
    </w:p>
    <w:p w14:paraId="39BD7FBE" w14:textId="2998429D" w:rsidR="00671F49" w:rsidRPr="00A70B9B" w:rsidRDefault="00671F49" w:rsidP="00C1085E">
      <w:pPr>
        <w:pStyle w:val="BlauerTextAufzhlung"/>
      </w:pPr>
      <w:bookmarkStart w:id="17" w:name="_Hlk20127679"/>
      <w:r w:rsidRPr="00C87F0E">
        <w:t xml:space="preserve">Die Gemeinde verwaltet und bewirtschaftet den Datenbestand Siedlungsentwässerung selber. Die Gesamtverantwortung über den Datenbestand und damit die Rolle des Datenkoordinators wird durch die Abteilung / Dienstelle &lt;ABTEILUNG&gt; wahr-genommen. </w:t>
      </w:r>
      <w:r w:rsidR="00C87F0E" w:rsidRPr="00C87F0E">
        <w:rPr>
          <w:rStyle w:val="RoterTextAnweisungenZchn"/>
        </w:rPr>
        <w:t>ODER</w:t>
      </w:r>
      <w:r w:rsidR="00C87F0E">
        <w:rPr>
          <w:rStyle w:val="RoterTextAnweisungenZchn"/>
        </w:rPr>
        <w:t>:</w:t>
      </w:r>
      <w:r w:rsidR="00C87F0E">
        <w:t xml:space="preserve"> </w:t>
      </w:r>
      <w:bookmarkEnd w:id="17"/>
      <w:r w:rsidRPr="00A70B9B">
        <w:t xml:space="preserve">Die Gemeinde verwaltet und bewirtschaftet </w:t>
      </w:r>
      <w:r>
        <w:t>den Datenbestand Siedlungsentwässerung</w:t>
      </w:r>
      <w:r w:rsidRPr="00A70B9B">
        <w:t xml:space="preserve"> nicht selber. Sie überträgt die Datenverwaltung treuhänderisch an den </w:t>
      </w:r>
      <w:r>
        <w:t>Datenkoordinator</w:t>
      </w:r>
      <w:r w:rsidRPr="00A70B9B">
        <w:t xml:space="preserve"> (Vertrag Datenbewirtschaftung). Die Gemeinde bleibt Datenherr der verwalteten Daten gemäss </w:t>
      </w:r>
      <w:r w:rsidRPr="008B2500">
        <w:t xml:space="preserve">Kapitel </w:t>
      </w:r>
      <w:r w:rsidR="000713DF">
        <w:fldChar w:fldCharType="begin"/>
      </w:r>
      <w:r w:rsidR="000713DF">
        <w:instrText xml:space="preserve"> REF _Ref20069258 \r \h </w:instrText>
      </w:r>
      <w:r w:rsidR="000713DF">
        <w:fldChar w:fldCharType="separate"/>
      </w:r>
      <w:r w:rsidR="000713DF">
        <w:t>3</w:t>
      </w:r>
      <w:r w:rsidR="000713DF">
        <w:fldChar w:fldCharType="end"/>
      </w:r>
      <w:r w:rsidRPr="008B2500">
        <w:t xml:space="preserve"> </w:t>
      </w:r>
      <w:r w:rsidR="007B5FD8" w:rsidRPr="008B2500">
        <w:t>"</w:t>
      </w:r>
      <w:r w:rsidRPr="008B2500">
        <w:t>Datenumfang</w:t>
      </w:r>
      <w:r w:rsidR="007B5FD8">
        <w:t>"</w:t>
      </w:r>
      <w:r w:rsidRPr="00A70B9B">
        <w:t>.</w:t>
      </w:r>
    </w:p>
    <w:p w14:paraId="35DA5C3D" w14:textId="6795A35E" w:rsidR="00671F49" w:rsidRPr="00A70B9B" w:rsidRDefault="00671F49" w:rsidP="00671F49">
      <w:pPr>
        <w:pStyle w:val="BlauerTextAufzhlung"/>
      </w:pPr>
      <w:r w:rsidRPr="00C87F0E">
        <w:t xml:space="preserve">Die </w:t>
      </w:r>
      <w:bookmarkStart w:id="18" w:name="_Hlk20127883"/>
      <w:r w:rsidRPr="00C87F0E">
        <w:t>Daten</w:t>
      </w:r>
      <w:r w:rsidR="00C87F0E" w:rsidRPr="00C87F0E">
        <w:t>struktur</w:t>
      </w:r>
      <w:r w:rsidRPr="00C87F0E">
        <w:t xml:space="preserve"> </w:t>
      </w:r>
      <w:r w:rsidR="00C87F0E" w:rsidRPr="00C87F0E">
        <w:t>entspricht</w:t>
      </w:r>
      <w:r w:rsidR="00FC2ED4" w:rsidRPr="00C87F0E">
        <w:t xml:space="preserve"> </w:t>
      </w:r>
      <w:r w:rsidR="007B5FD8" w:rsidRPr="00C87F0E">
        <w:t>i</w:t>
      </w:r>
      <w:r w:rsidR="00FC2ED4" w:rsidRPr="00C87F0E">
        <w:t>m Umfang den Anforderungen des</w:t>
      </w:r>
      <w:r w:rsidRPr="00C87F0E">
        <w:t xml:space="preserve"> </w:t>
      </w:r>
      <w:bookmarkEnd w:id="18"/>
      <w:r w:rsidRPr="00C87F0E">
        <w:t>Datenmodell</w:t>
      </w:r>
      <w:r w:rsidR="00FC2ED4" w:rsidRPr="00C87F0E">
        <w:t>s</w:t>
      </w:r>
      <w:r w:rsidRPr="00C87F0E">
        <w:t xml:space="preserve"> GEP Solothurn. Änderungen beim Datenmodell GEP Solothurn werden in Absprache mit der Gemeinde gemäss einer gemeinsamen Planung nachgeführt.</w:t>
      </w:r>
      <w:r w:rsidRPr="00A70B9B">
        <w:t xml:space="preserve"> </w:t>
      </w:r>
      <w:r w:rsidRPr="00A70B9B">
        <w:br/>
        <w:t>Anmerkung: Wird der Datenumfang gegenüber de</w:t>
      </w:r>
      <w:r w:rsidR="007B5FD8">
        <w:t>n</w:t>
      </w:r>
      <w:r w:rsidRPr="00A70B9B">
        <w:t xml:space="preserve"> kantonalen Vorgaben erweitert, muss dies entsprechend ergänzt werden.</w:t>
      </w:r>
    </w:p>
    <w:p w14:paraId="15115D30" w14:textId="77777777" w:rsidR="00671F49" w:rsidRPr="00A70B9B" w:rsidRDefault="00671F49" w:rsidP="00671F49">
      <w:pPr>
        <w:pStyle w:val="BlauerTextAufzhlung"/>
      </w:pPr>
      <w:r w:rsidRPr="00A70B9B">
        <w:t>Die Datenbewirtschaftung</w:t>
      </w:r>
      <w:r>
        <w:t xml:space="preserve"> für den Werkkataster und die GEP-Themen</w:t>
      </w:r>
      <w:r w:rsidRPr="00A70B9B">
        <w:t xml:space="preserve"> erfolgt mit Expertensystemen</w:t>
      </w:r>
      <w:r>
        <w:t>,</w:t>
      </w:r>
      <w:r w:rsidRPr="00A70B9B">
        <w:t xml:space="preserve"> die dem aktuellen Stan</w:t>
      </w:r>
      <w:r>
        <w:t>d</w:t>
      </w:r>
      <w:r w:rsidRPr="00A70B9B">
        <w:t xml:space="preserve"> der Technik entsprechen. </w:t>
      </w:r>
    </w:p>
    <w:p w14:paraId="5630C9C9" w14:textId="77777777" w:rsidR="00671F49" w:rsidRDefault="00671F49" w:rsidP="00671F49">
      <w:pPr>
        <w:pStyle w:val="BlauerTextAufzhlung"/>
      </w:pPr>
      <w:r w:rsidRPr="00A70B9B">
        <w:t xml:space="preserve">Der </w:t>
      </w:r>
      <w:r>
        <w:t>Datenkoordinator</w:t>
      </w:r>
      <w:r w:rsidRPr="00A70B9B">
        <w:t xml:space="preserve"> </w:t>
      </w:r>
      <w:r>
        <w:t>stellt sicher, dass</w:t>
      </w:r>
      <w:r w:rsidRPr="00A70B9B">
        <w:t xml:space="preserve"> die Daten gemäss den gesetzlichen Vo</w:t>
      </w:r>
      <w:r>
        <w:t>rgaben, Normen und Empfehlungen (Datenschutz, Datensicherheit, Zugriffsrechte, Archivierung…) verwaltet werden.</w:t>
      </w:r>
    </w:p>
    <w:p w14:paraId="28BA0B92" w14:textId="77777777" w:rsidR="00671F49" w:rsidRDefault="00671F49" w:rsidP="00671F49">
      <w:pPr>
        <w:pStyle w:val="BlauerTextAufzhlung"/>
      </w:pPr>
      <w:r>
        <w:t>Die Datenqualität aller verwalteten Daten wird regelmässig überprüft. Die Gemeinde wird über die Resultate der Qualitätsprüfungen informiert.</w:t>
      </w:r>
    </w:p>
    <w:p w14:paraId="045ABAEE" w14:textId="77777777" w:rsidR="00671F49" w:rsidRPr="00A70B9B" w:rsidRDefault="00671F49" w:rsidP="00671F49">
      <w:pPr>
        <w:pStyle w:val="BlauerTextAufzhlung"/>
      </w:pPr>
      <w:r w:rsidRPr="00A70B9B">
        <w:t>…</w:t>
      </w:r>
    </w:p>
    <w:p w14:paraId="27C1FC9A" w14:textId="77777777" w:rsidR="00671F49" w:rsidRDefault="00671F49" w:rsidP="00671F49">
      <w:pPr>
        <w:pStyle w:val="Textkrper"/>
      </w:pPr>
    </w:p>
    <w:p w14:paraId="58046601" w14:textId="1C429C72" w:rsidR="00671F49" w:rsidRDefault="00671F49" w:rsidP="00671F49">
      <w:pPr>
        <w:pStyle w:val="Textkrper"/>
      </w:pPr>
      <w:r>
        <w:t xml:space="preserve">Damit die Datenverwaltung effizient und kosten-optimiert durchgeführt werden kann, zeigt die Tabelle im Anhang </w:t>
      </w:r>
      <w:r>
        <w:fldChar w:fldCharType="begin"/>
      </w:r>
      <w:r>
        <w:instrText xml:space="preserve"> REF _Ref508089341 \r \h </w:instrText>
      </w:r>
      <w:r>
        <w:fldChar w:fldCharType="separate"/>
      </w:r>
      <w:r w:rsidR="00E950B7">
        <w:t>D</w:t>
      </w:r>
      <w:r>
        <w:fldChar w:fldCharType="end"/>
      </w:r>
      <w:r>
        <w:t>, wer für die Datenverwaltung welcher Daten originär zuständig ist. In der Tabelle ist zudem auch der Datenfluss zwischen den unterschiedlichen Software-Systemen ersichtlich.</w:t>
      </w:r>
    </w:p>
    <w:p w14:paraId="3BCA07D5" w14:textId="77777777" w:rsidR="00671F49" w:rsidRDefault="00671F49" w:rsidP="00671F49">
      <w:pPr>
        <w:pStyle w:val="Textkrper"/>
      </w:pPr>
    </w:p>
    <w:p w14:paraId="509B5D8E" w14:textId="246246E5" w:rsidR="00671F49" w:rsidRDefault="00671F49" w:rsidP="00671F49">
      <w:pPr>
        <w:pStyle w:val="Textkrper"/>
      </w:pPr>
      <w:r>
        <w:t xml:space="preserve">Die verschiedenen Fachthemen werden in unterschiedlichen Software-Systemen behandelt. Welche Systeme für welche Fachthemen verwendet werden, ist aus Anhang </w:t>
      </w:r>
      <w:r>
        <w:fldChar w:fldCharType="begin"/>
      </w:r>
      <w:r>
        <w:instrText xml:space="preserve"> REF _Ref508095519 \r \h </w:instrText>
      </w:r>
      <w:r>
        <w:fldChar w:fldCharType="separate"/>
      </w:r>
      <w:r w:rsidR="00E950B7">
        <w:t>G</w:t>
      </w:r>
      <w:r>
        <w:fldChar w:fldCharType="end"/>
      </w:r>
      <w:r>
        <w:t xml:space="preserve"> ersichtlich. </w:t>
      </w:r>
    </w:p>
    <w:p w14:paraId="7360EEFE" w14:textId="77777777" w:rsidR="00671F49" w:rsidRDefault="00671F49" w:rsidP="00671F49">
      <w:pPr>
        <w:pStyle w:val="Textkrper"/>
      </w:pPr>
    </w:p>
    <w:p w14:paraId="68BD8161" w14:textId="77777777" w:rsidR="00671F49" w:rsidRDefault="00671F49" w:rsidP="00671F49">
      <w:pPr>
        <w:pStyle w:val="Textkrper"/>
      </w:pPr>
    </w:p>
    <w:p w14:paraId="4A154854" w14:textId="77777777" w:rsidR="000713DF" w:rsidRDefault="000713DF">
      <w:pPr>
        <w:spacing w:after="160" w:line="259" w:lineRule="auto"/>
        <w:rPr>
          <w:rFonts w:eastAsiaTheme="majorEastAsia" w:cstheme="majorBidi"/>
          <w:b/>
          <w:sz w:val="28"/>
          <w:szCs w:val="56"/>
        </w:rPr>
      </w:pPr>
      <w:bookmarkStart w:id="19" w:name="_Toc27377607"/>
      <w:r>
        <w:br w:type="page"/>
      </w:r>
    </w:p>
    <w:p w14:paraId="2E644168" w14:textId="29E17A15" w:rsidR="00236030" w:rsidRDefault="00236030" w:rsidP="00174E22">
      <w:pPr>
        <w:pStyle w:val="berschrift1"/>
      </w:pPr>
      <w:r>
        <w:lastRenderedPageBreak/>
        <w:t>Organisation und Prozesse</w:t>
      </w:r>
      <w:bookmarkEnd w:id="19"/>
    </w:p>
    <w:p w14:paraId="1D3C7AB6" w14:textId="10EB1355" w:rsidR="00236030" w:rsidRDefault="00236030" w:rsidP="00D01632">
      <w:pPr>
        <w:pStyle w:val="RoterTextAnweisungen"/>
      </w:pPr>
      <w:r w:rsidRPr="003E2D6D">
        <w:t xml:space="preserve">Die </w:t>
      </w:r>
      <w:r>
        <w:t xml:space="preserve">nachfolgend beschriebenen Rollen sind </w:t>
      </w:r>
      <w:r w:rsidRPr="003E2D6D">
        <w:t xml:space="preserve">auf die </w:t>
      </w:r>
      <w:proofErr w:type="spellStart"/>
      <w:r w:rsidRPr="003E2D6D">
        <w:t>gemeinde</w:t>
      </w:r>
      <w:proofErr w:type="spellEnd"/>
      <w:r w:rsidR="00D5427D">
        <w:t>/verbands</w:t>
      </w:r>
      <w:r w:rsidRPr="003E2D6D">
        <w:t>spezifischen Verhältnisse anzupassen</w:t>
      </w:r>
      <w:r>
        <w:t>, f</w:t>
      </w:r>
      <w:r w:rsidRPr="003E2D6D">
        <w:t xml:space="preserve">ehlende </w:t>
      </w:r>
      <w:r>
        <w:t>Rollen</w:t>
      </w:r>
      <w:r w:rsidRPr="003E2D6D">
        <w:t xml:space="preserve"> sind zu ergänzen respektive nichtzutreffende </w:t>
      </w:r>
      <w:r>
        <w:t>Rollen</w:t>
      </w:r>
      <w:r w:rsidRPr="003E2D6D">
        <w:t xml:space="preserve"> zu streichen.</w:t>
      </w:r>
    </w:p>
    <w:p w14:paraId="2249D8B0" w14:textId="77777777" w:rsidR="000D01A9" w:rsidRPr="003E2D6D" w:rsidRDefault="000D01A9" w:rsidP="000D01A9">
      <w:pPr>
        <w:pStyle w:val="RoterTextAnweisungen"/>
      </w:pPr>
      <w:r>
        <w:t>Für jede Rolle werden in einem Unterkapitel die jeweiligen Verantwortungen und Aufgaben beschrieben. Falls gewünscht, können auch die dafür vorausgesetzten Kompetenzen beschrieben werden.</w:t>
      </w:r>
    </w:p>
    <w:p w14:paraId="060A9682" w14:textId="77777777" w:rsidR="000D01A9" w:rsidRDefault="000D01A9" w:rsidP="000D01A9">
      <w:pPr>
        <w:pStyle w:val="RoterTextAnweisungen"/>
      </w:pPr>
      <w:r>
        <w:t xml:space="preserve">Es ist zu beachten, dass nicht alle Rollen festgelegt sein müssen (z.B. Fachingenieure). Damit kann es sein, dass im konkreten Konzept Aufgaben und Zuständigkeiten unter den Rollen gegenüber dieser Aufstellung wechseln. Wichtig ist die Gewährleistung, dass die Zuständigkeiten für alle in der Gemeinde / im Verband identifizierten Aufgaben geregelt sind. </w:t>
      </w:r>
    </w:p>
    <w:p w14:paraId="5F3CA00A" w14:textId="77777777" w:rsidR="000D01A9" w:rsidRDefault="000D01A9" w:rsidP="000D01A9">
      <w:pPr>
        <w:pStyle w:val="RoterTextAnweisungen"/>
      </w:pPr>
      <w:r>
        <w:t xml:space="preserve">Der Bewirtschaftung der Informationen über die Sonderbauwerke ist allenfalls separat zu der Bewirtschaftung der Katasterdaten festzulegen. Ob die Informationen durch den Verband (mit Blick auf das gesamte Einzugsgebiet) oder durch eine lokale Stelle (z.B. mit Blick auf das Erfahrungswissen über die Funktionsweise) bewirtschaftet wird, kann nicht generell geregelt werden. </w:t>
      </w:r>
    </w:p>
    <w:p w14:paraId="33D47CEB" w14:textId="77777777" w:rsidR="000D01A9" w:rsidRDefault="000D01A9" w:rsidP="000D01A9">
      <w:pPr>
        <w:pStyle w:val="RoterTextAnweisungen"/>
      </w:pPr>
      <w:r>
        <w:t>In einem Datenbewirtschaftungskonzept für einen Verband ist in diesem Kapitel das Verhältnis zwischen Verband und Gemeinden im Detail zu regeln. Werden Verbandsanlagen und -informationen in den kommunalen Datenbeständen geführt (dezentrale Datenhaltung), ist das Meldewesen zu definieren. Weiter muss festgelegt werden, wie der Zusammenzug der Daten für eine Verbandssicht erfolgt. Bei einer zentralen Datenhaltung der Verbandsdaten muss demgegenüber festgelegt werden, wie die Informationen vom Verband an die Gemeinden übermittelt werden, sind doch in der Regel die Daten über die Verbandkanäle wichtig für das Verständnis über das Funktionieren der kommunalen Infrastruktur.</w:t>
      </w:r>
    </w:p>
    <w:p w14:paraId="0A7CFD41" w14:textId="77777777" w:rsidR="00236030" w:rsidRDefault="00236030" w:rsidP="00236030"/>
    <w:p w14:paraId="780C54B1" w14:textId="52CBAC33" w:rsidR="00236030" w:rsidRDefault="00236030" w:rsidP="00D01632">
      <w:pPr>
        <w:pStyle w:val="Textkrper"/>
      </w:pPr>
      <w:r>
        <w:t xml:space="preserve">Für eine optimale Datenbewirtschaftung der Siedlungsentwässerung müssen die Verantwortungen, Aufgaben und Prozesse klar geregelt sein. In der Gemeinde </w:t>
      </w:r>
      <w:r w:rsidRPr="00C96767">
        <w:rPr>
          <w:highlight w:val="lightGray"/>
        </w:rPr>
        <w:fldChar w:fldCharType="begin"/>
      </w:r>
      <w:r w:rsidRPr="00C96767">
        <w:rPr>
          <w:highlight w:val="lightGray"/>
        </w:rPr>
        <w:instrText xml:space="preserve"> DOCPROPERTY  Subject  \* MERGEFORMAT </w:instrText>
      </w:r>
      <w:r w:rsidRPr="00C96767">
        <w:rPr>
          <w:highlight w:val="lightGray"/>
        </w:rPr>
        <w:fldChar w:fldCharType="separate"/>
      </w:r>
      <w:r w:rsidR="00E950B7">
        <w:rPr>
          <w:highlight w:val="lightGray"/>
        </w:rPr>
        <w:t>&lt;GEMEINDE in EIGENSCHAFTEN/BETREFF&gt;</w:t>
      </w:r>
      <w:r w:rsidRPr="00C96767">
        <w:rPr>
          <w:highlight w:val="lightGray"/>
        </w:rPr>
        <w:fldChar w:fldCharType="end"/>
      </w:r>
      <w:r>
        <w:t xml:space="preserve"> sind die folgenden Rollen an der Datenbewirtschaftung beteiligt:</w:t>
      </w:r>
    </w:p>
    <w:p w14:paraId="0C19FF58" w14:textId="77777777" w:rsidR="00236030" w:rsidRPr="00C96767" w:rsidRDefault="00236030" w:rsidP="00D01632">
      <w:pPr>
        <w:pStyle w:val="BlauerTextAufzhlung"/>
      </w:pPr>
      <w:r w:rsidRPr="00C96767">
        <w:t>ARA-Verband</w:t>
      </w:r>
    </w:p>
    <w:p w14:paraId="5C657BF4" w14:textId="77777777" w:rsidR="00236030" w:rsidRPr="00C96767" w:rsidRDefault="00236030" w:rsidP="00D01632">
      <w:pPr>
        <w:pStyle w:val="BlauerTextAufzhlung"/>
      </w:pPr>
      <w:r w:rsidRPr="00C96767">
        <w:t>Einwohnergemeinde (Gemeinde)</w:t>
      </w:r>
    </w:p>
    <w:p w14:paraId="3C512731" w14:textId="77777777" w:rsidR="00236030" w:rsidRPr="00C96767" w:rsidRDefault="00236030" w:rsidP="00D01632">
      <w:pPr>
        <w:pStyle w:val="BlauerTextAufzhlung"/>
      </w:pPr>
      <w:r>
        <w:t>Datenkoordinator</w:t>
      </w:r>
    </w:p>
    <w:p w14:paraId="10595DB1" w14:textId="77777777" w:rsidR="00236030" w:rsidRPr="00C96767" w:rsidRDefault="00236030" w:rsidP="00D01632">
      <w:pPr>
        <w:pStyle w:val="BlauerTextAufzhlung"/>
      </w:pPr>
      <w:r>
        <w:t>Datenbewirtschafter Werkkataster</w:t>
      </w:r>
    </w:p>
    <w:p w14:paraId="4F6C0F70" w14:textId="77777777" w:rsidR="00236030" w:rsidRPr="00C96767" w:rsidRDefault="00236030" w:rsidP="00D01632">
      <w:pPr>
        <w:pStyle w:val="BlauerTextAufzhlung"/>
      </w:pPr>
      <w:r>
        <w:t>Datenbewirtschafter GEP-Themen</w:t>
      </w:r>
    </w:p>
    <w:p w14:paraId="7F99281B" w14:textId="77777777" w:rsidR="00236030" w:rsidRDefault="00236030" w:rsidP="00D01632">
      <w:pPr>
        <w:pStyle w:val="BlauerTextAufzhlung"/>
      </w:pPr>
      <w:r>
        <w:t>Fachberater Siedlungsentwässerung (SE)</w:t>
      </w:r>
    </w:p>
    <w:p w14:paraId="31A48DA5" w14:textId="77777777" w:rsidR="00236030" w:rsidRPr="00633DC3" w:rsidRDefault="00236030" w:rsidP="00D01632">
      <w:pPr>
        <w:pStyle w:val="BlauerTextAufzhlung"/>
      </w:pPr>
      <w:r w:rsidRPr="00633DC3">
        <w:t>…</w:t>
      </w:r>
    </w:p>
    <w:p w14:paraId="10DAB3E8" w14:textId="77777777" w:rsidR="00236030" w:rsidRDefault="00236030" w:rsidP="00236030">
      <w:pPr>
        <w:pStyle w:val="Textkrper"/>
      </w:pPr>
    </w:p>
    <w:p w14:paraId="31349144" w14:textId="32C75B8F" w:rsidR="00236030" w:rsidRDefault="00236030" w:rsidP="00236030">
      <w:pPr>
        <w:pStyle w:val="Textkrper"/>
      </w:pPr>
      <w:r>
        <w:t xml:space="preserve">Wer bzw. welche Organisation/Unternehmung welche Rolle wahrnimmt, ist im Anhang </w:t>
      </w:r>
      <w:r>
        <w:fldChar w:fldCharType="begin"/>
      </w:r>
      <w:r>
        <w:instrText xml:space="preserve"> REF _Ref508084646 \r \h  \* MERGEFORMAT </w:instrText>
      </w:r>
      <w:r>
        <w:fldChar w:fldCharType="separate"/>
      </w:r>
      <w:r w:rsidR="00E950B7">
        <w:t>C</w:t>
      </w:r>
      <w:r>
        <w:fldChar w:fldCharType="end"/>
      </w:r>
      <w:r>
        <w:t xml:space="preserve"> definiert. Für die unterschiedlichen Rollen werden nachfolgend die Verantwortungen, Aufgaben und Zuständigkeiten beschrieben. </w:t>
      </w:r>
    </w:p>
    <w:p w14:paraId="48B5AA34" w14:textId="77777777" w:rsidR="00236030" w:rsidRDefault="00236030" w:rsidP="00236030">
      <w:pPr>
        <w:pStyle w:val="Textkrper"/>
      </w:pPr>
      <w:r>
        <w:t>Es ist zu beachten, dass nicht alle Rollen an Organisationen/Unternehmungen vergeben sein müssen (z.B. Fachingenieure). Damit kann es sein, dass Aufgaben und Zuständigkeiten unter den Rollen wechseln.</w:t>
      </w:r>
    </w:p>
    <w:p w14:paraId="7C4F782F" w14:textId="77777777" w:rsidR="00236030" w:rsidRDefault="00236030" w:rsidP="00236030">
      <w:pPr>
        <w:pStyle w:val="Textkrper"/>
      </w:pPr>
    </w:p>
    <w:p w14:paraId="0FC2A77A" w14:textId="77777777" w:rsidR="00236030" w:rsidRDefault="00236030" w:rsidP="00174E22">
      <w:pPr>
        <w:pStyle w:val="berschrift2"/>
      </w:pPr>
      <w:bookmarkStart w:id="20" w:name="_Toc27377608"/>
      <w:r>
        <w:lastRenderedPageBreak/>
        <w:t>Rollen: Verantwortung und Aufgaben</w:t>
      </w:r>
      <w:bookmarkEnd w:id="20"/>
    </w:p>
    <w:p w14:paraId="399FA54C" w14:textId="77777777" w:rsidR="00236030" w:rsidRDefault="00236030" w:rsidP="00174E22">
      <w:pPr>
        <w:pStyle w:val="berschrift3"/>
      </w:pPr>
      <w:bookmarkStart w:id="21" w:name="_Ref24716560"/>
      <w:r>
        <w:t>ARA-Verband &lt;Bezeichnung&gt;</w:t>
      </w:r>
      <w:bookmarkEnd w:id="21"/>
    </w:p>
    <w:p w14:paraId="3C95345E" w14:textId="77777777" w:rsidR="00236030" w:rsidRPr="004A1C57" w:rsidRDefault="00236030" w:rsidP="00D01632">
      <w:pPr>
        <w:pStyle w:val="Standardfett"/>
      </w:pPr>
      <w:r w:rsidRPr="004A1C57">
        <w:t>Verantwortung</w:t>
      </w:r>
    </w:p>
    <w:p w14:paraId="4306D93C" w14:textId="7E03DEE1" w:rsidR="00236030" w:rsidRDefault="00236030" w:rsidP="00D01632">
      <w:pPr>
        <w:pStyle w:val="BlauerTextAufzhlung"/>
      </w:pPr>
      <w:r w:rsidRPr="00992900">
        <w:t>Der ARA-Verband betreibt die Abwasserreinigungs</w:t>
      </w:r>
      <w:r w:rsidR="003E7413">
        <w:t>an</w:t>
      </w:r>
      <w:r w:rsidRPr="00992900">
        <w:t xml:space="preserve">lage sowie allfällige Verbandsanlagen. Er erarbeitet ein über das gesamte Verbandsgebiet optimiertes Entwässerungskonzept. </w:t>
      </w:r>
      <w:r w:rsidRPr="0083427C">
        <w:t>Daraus leitet er die für die Gemeinden massgebende Vorgaben für die Siedlungsentwässerung ab.</w:t>
      </w:r>
      <w:r w:rsidRPr="00992900">
        <w:br/>
        <w:t xml:space="preserve">Als Eigentümerin der Verbandsanlagen ist er Datenherr über die unter Kapitel </w:t>
      </w:r>
      <w:r w:rsidR="00C87F0E">
        <w:fldChar w:fldCharType="begin"/>
      </w:r>
      <w:r w:rsidR="00C87F0E">
        <w:instrText xml:space="preserve"> REF _Ref20069258 \r \h </w:instrText>
      </w:r>
      <w:r w:rsidR="00C87F0E">
        <w:fldChar w:fldCharType="separate"/>
      </w:r>
      <w:r w:rsidR="00E950B7">
        <w:t>4</w:t>
      </w:r>
      <w:r w:rsidR="00C87F0E">
        <w:fldChar w:fldCharType="end"/>
      </w:r>
      <w:r w:rsidRPr="00992900">
        <w:t xml:space="preserve"> «Datenumfang» beschriebenen Daten.</w:t>
      </w:r>
    </w:p>
    <w:p w14:paraId="78C89987" w14:textId="77777777" w:rsidR="00236030" w:rsidRPr="00992900" w:rsidRDefault="00236030" w:rsidP="00D01632">
      <w:pPr>
        <w:pStyle w:val="BlauerTextAufzhlung"/>
      </w:pPr>
      <w:r>
        <w:t>…</w:t>
      </w:r>
    </w:p>
    <w:p w14:paraId="42B6BBDD" w14:textId="77777777" w:rsidR="00236030" w:rsidRDefault="00236030" w:rsidP="00236030">
      <w:pPr>
        <w:pStyle w:val="Aufzhlung"/>
        <w:numPr>
          <w:ilvl w:val="0"/>
          <w:numId w:val="0"/>
        </w:numPr>
      </w:pPr>
    </w:p>
    <w:p w14:paraId="7751F5CF" w14:textId="63BEC401" w:rsidR="00236030" w:rsidRDefault="00236030" w:rsidP="00236030">
      <w:r w:rsidRPr="004A1C57">
        <w:rPr>
          <w:b/>
        </w:rPr>
        <w:t>Aufgaben</w:t>
      </w:r>
      <w:r w:rsidR="00D5427D">
        <w:rPr>
          <w:rStyle w:val="Funotenzeichen"/>
        </w:rPr>
        <w:footnoteReference w:id="5"/>
      </w:r>
    </w:p>
    <w:p w14:paraId="1E4FEEF4" w14:textId="3702B1C6" w:rsidR="00236030" w:rsidRDefault="00236030" w:rsidP="00D01632">
      <w:pPr>
        <w:pStyle w:val="BlauerTextAufzhlung"/>
      </w:pPr>
      <w:r>
        <w:t>Er</w:t>
      </w:r>
      <w:r w:rsidR="009E5150">
        <w:t xml:space="preserve"> er</w:t>
      </w:r>
      <w:r>
        <w:t>arbeitet Entwässerungskonzept über gesamtes Verbandsgebiet.</w:t>
      </w:r>
    </w:p>
    <w:p w14:paraId="7B8EB7B7" w14:textId="36E4576E" w:rsidR="00236030" w:rsidRDefault="00236030" w:rsidP="00D01632">
      <w:pPr>
        <w:pStyle w:val="BlauerTextAufzhlung"/>
      </w:pPr>
      <w:r>
        <w:t>Er</w:t>
      </w:r>
      <w:r w:rsidR="009E5150">
        <w:t xml:space="preserve"> er</w:t>
      </w:r>
      <w:r>
        <w:t>arbeitet die Vorgaben für die Gemeinden für die erfolgreiche Umsetzung des Entwässerungskonzepts.</w:t>
      </w:r>
    </w:p>
    <w:p w14:paraId="1A06305E" w14:textId="77777777" w:rsidR="009E5150" w:rsidRDefault="009E5150" w:rsidP="009E5150">
      <w:pPr>
        <w:pStyle w:val="BlauerTextAufzhlung"/>
      </w:pPr>
      <w:r>
        <w:t>Er koordiniert die Massnahmen und Aktivitäten über alle Verbandsgemeinde.</w:t>
      </w:r>
    </w:p>
    <w:p w14:paraId="70FAF31F" w14:textId="7A7A465C" w:rsidR="009E5150" w:rsidRDefault="009E5150" w:rsidP="009E5150">
      <w:pPr>
        <w:pStyle w:val="BlauerTextAufzhlung"/>
      </w:pPr>
      <w:r>
        <w:t>Er legt die Aufgabenteilung zwischen Verband und Gemeinden fest (regionale Teilprojekte gemäss Pflichtenheft VSA)</w:t>
      </w:r>
    </w:p>
    <w:p w14:paraId="2D2AE6B6" w14:textId="796EEA60" w:rsidR="00236030" w:rsidRDefault="009E5150" w:rsidP="00D01632">
      <w:pPr>
        <w:pStyle w:val="BlauerTextAufzhlung"/>
      </w:pPr>
      <w:r>
        <w:t>Er d</w:t>
      </w:r>
      <w:r w:rsidR="00236030">
        <w:t>efiniert einen Zuständigen für die Datenbewirtschaftung der Verbandsanlagen.</w:t>
      </w:r>
    </w:p>
    <w:p w14:paraId="45D57C02" w14:textId="53A44FE3" w:rsidR="009E5150" w:rsidRDefault="009E5150" w:rsidP="009E5150">
      <w:pPr>
        <w:pStyle w:val="BlauerTextAufzhlung"/>
      </w:pPr>
      <w:r>
        <w:t>Er verwaltet und bewirtschaftet die Informationen der Sonderbauwerke über das gesamte Verbandsgebiet</w:t>
      </w:r>
      <w:r w:rsidR="00DD6026">
        <w:rPr>
          <w:rStyle w:val="Funotenzeichen"/>
        </w:rPr>
        <w:footnoteReference w:id="6"/>
      </w:r>
      <w:r w:rsidR="00DD6026">
        <w:t>.</w:t>
      </w:r>
    </w:p>
    <w:p w14:paraId="2C4BD49D" w14:textId="01BFA267" w:rsidR="009E5150" w:rsidRDefault="009E5150" w:rsidP="009E5150">
      <w:pPr>
        <w:pStyle w:val="BlauerTextAufzhlung"/>
      </w:pPr>
      <w:r>
        <w:t>Er stellt die für den Import und Export der Daten notwendigen Schnittstellen bereit (Austausch mit den Verbandsgemeinden).</w:t>
      </w:r>
    </w:p>
    <w:p w14:paraId="61E19813" w14:textId="77777777" w:rsidR="00236030" w:rsidRPr="00992900" w:rsidRDefault="00236030" w:rsidP="00D01632">
      <w:pPr>
        <w:pStyle w:val="BlauerTextAufzhlung"/>
      </w:pPr>
      <w:r>
        <w:t xml:space="preserve">…. </w:t>
      </w:r>
    </w:p>
    <w:p w14:paraId="26940771" w14:textId="77777777" w:rsidR="00236030" w:rsidRDefault="00236030" w:rsidP="00236030"/>
    <w:p w14:paraId="17EE3B2B" w14:textId="77777777" w:rsidR="00236030" w:rsidRDefault="00236030" w:rsidP="00236030">
      <w:r w:rsidRPr="004A1C57">
        <w:rPr>
          <w:b/>
        </w:rPr>
        <w:t>Notwendige Kompetenzen</w:t>
      </w:r>
    </w:p>
    <w:p w14:paraId="0AF2ED92" w14:textId="77777777" w:rsidR="009E5150" w:rsidRPr="009E5150" w:rsidRDefault="009E5150" w:rsidP="009E5150">
      <w:pPr>
        <w:pStyle w:val="BlauerTextAufzhlung"/>
      </w:pPr>
      <w:r w:rsidRPr="009E5150">
        <w:t>Kenntnisse und Erfahrung in der Datenbewirtschaftung</w:t>
      </w:r>
    </w:p>
    <w:p w14:paraId="29608E2E" w14:textId="77777777" w:rsidR="00236030" w:rsidRPr="00992900" w:rsidRDefault="00236030" w:rsidP="00D01632">
      <w:pPr>
        <w:pStyle w:val="BlauerTextAufzhlung"/>
      </w:pPr>
      <w:r w:rsidRPr="00992900">
        <w:t>…</w:t>
      </w:r>
    </w:p>
    <w:p w14:paraId="783B3EF8" w14:textId="306D8FC0" w:rsidR="00236030" w:rsidRDefault="00236030" w:rsidP="00236030"/>
    <w:p w14:paraId="0D9FDEC3" w14:textId="77777777" w:rsidR="00D5427D" w:rsidRDefault="00D5427D" w:rsidP="00D5427D">
      <w:pPr>
        <w:pStyle w:val="Standardfett"/>
      </w:pPr>
      <w:r>
        <w:t>Regelung der Zuständigkeit von kommunalen Daten und Verbandsdaten</w:t>
      </w:r>
    </w:p>
    <w:p w14:paraId="49319FBA" w14:textId="77777777" w:rsidR="00D5427D" w:rsidRDefault="00D5427D" w:rsidP="00D5427D">
      <w:pPr>
        <w:pStyle w:val="RoterTextAnweisungen"/>
      </w:pPr>
      <w:r>
        <w:t xml:space="preserve">In der folgenden Tabelle wird die Abgrenzung zwischen den Daten in der Hoheit und Zuständig der Gemeinde beziehungsweise des Verbands beschrieben. </w:t>
      </w:r>
      <w:r w:rsidRPr="003E2D6D">
        <w:t xml:space="preserve">Die </w:t>
      </w:r>
      <w:r w:rsidRPr="00396B1E">
        <w:t>nachfolgende</w:t>
      </w:r>
      <w:r w:rsidRPr="003E2D6D">
        <w:t xml:space="preserve"> Tabelle ist auf die</w:t>
      </w:r>
      <w:r>
        <w:t xml:space="preserve"> </w:t>
      </w:r>
      <w:proofErr w:type="spellStart"/>
      <w:r>
        <w:t>gemeinde</w:t>
      </w:r>
      <w:proofErr w:type="spellEnd"/>
      <w:r>
        <w:t xml:space="preserve">-/verbandsspezifischen Verhältnisse </w:t>
      </w:r>
      <w:r w:rsidRPr="003E2D6D">
        <w:t>anzupassen</w:t>
      </w:r>
    </w:p>
    <w:tbl>
      <w:tblPr>
        <w:tblStyle w:val="VSA2"/>
        <w:tblW w:w="8633" w:type="dxa"/>
        <w:tblLook w:val="04A0" w:firstRow="1" w:lastRow="0" w:firstColumn="1" w:lastColumn="0" w:noHBand="0" w:noVBand="1"/>
      </w:tblPr>
      <w:tblGrid>
        <w:gridCol w:w="3609"/>
        <w:gridCol w:w="2564"/>
        <w:gridCol w:w="2460"/>
      </w:tblGrid>
      <w:tr w:rsidR="00D5427D" w:rsidRPr="00F949A9" w14:paraId="00C1F0E2" w14:textId="77777777" w:rsidTr="002515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0FC987F4" w14:textId="77777777" w:rsidR="00D5427D" w:rsidRPr="00F949A9" w:rsidRDefault="00D5427D" w:rsidP="00251581">
            <w:r w:rsidRPr="00F949A9">
              <w:t>Klasse</w:t>
            </w:r>
          </w:p>
        </w:tc>
        <w:tc>
          <w:tcPr>
            <w:tcW w:w="0" w:type="dxa"/>
          </w:tcPr>
          <w:p w14:paraId="417145E7" w14:textId="77777777" w:rsidR="00D5427D" w:rsidRPr="00F949A9" w:rsidRDefault="00D5427D" w:rsidP="00251581">
            <w:pPr>
              <w:cnfStyle w:val="100000000000" w:firstRow="1" w:lastRow="0" w:firstColumn="0" w:lastColumn="0" w:oddVBand="0" w:evenVBand="0" w:oddHBand="0" w:evenHBand="0" w:firstRowFirstColumn="0" w:firstRowLastColumn="0" w:lastRowFirstColumn="0" w:lastRowLastColumn="0"/>
            </w:pPr>
            <w:r>
              <w:t>Verband</w:t>
            </w:r>
          </w:p>
        </w:tc>
        <w:tc>
          <w:tcPr>
            <w:tcW w:w="0" w:type="dxa"/>
          </w:tcPr>
          <w:p w14:paraId="3193737B" w14:textId="77777777" w:rsidR="00D5427D" w:rsidRPr="00F949A9" w:rsidRDefault="00D5427D" w:rsidP="00251581">
            <w:pPr>
              <w:cnfStyle w:val="100000000000" w:firstRow="1" w:lastRow="0" w:firstColumn="0" w:lastColumn="0" w:oddVBand="0" w:evenVBand="0" w:oddHBand="0" w:evenHBand="0" w:firstRowFirstColumn="0" w:firstRowLastColumn="0" w:lastRowFirstColumn="0" w:lastRowLastColumn="0"/>
            </w:pPr>
            <w:r>
              <w:t>Gemeinde</w:t>
            </w:r>
          </w:p>
        </w:tc>
      </w:tr>
      <w:tr w:rsidR="00D5427D" w14:paraId="01830B5E" w14:textId="77777777" w:rsidTr="00251581">
        <w:tc>
          <w:tcPr>
            <w:cnfStyle w:val="001000000000" w:firstRow="0" w:lastRow="0" w:firstColumn="1" w:lastColumn="0" w:oddVBand="0" w:evenVBand="0" w:oddHBand="0" w:evenHBand="0" w:firstRowFirstColumn="0" w:firstRowLastColumn="0" w:lastRowFirstColumn="0" w:lastRowLastColumn="0"/>
            <w:tcW w:w="0" w:type="dxa"/>
          </w:tcPr>
          <w:p w14:paraId="2B42AE3F" w14:textId="77777777" w:rsidR="00D5427D" w:rsidRDefault="00D5427D" w:rsidP="00251581">
            <w:r>
              <w:t>Leitungsnetz (Leitungen, Knoten, Überlauf)</w:t>
            </w:r>
          </w:p>
        </w:tc>
        <w:tc>
          <w:tcPr>
            <w:tcW w:w="0" w:type="dxa"/>
          </w:tcPr>
          <w:p w14:paraId="38237DCE" w14:textId="77777777" w:rsidR="00D5427D" w:rsidRDefault="00D5427D" w:rsidP="00251581">
            <w:pPr>
              <w:pStyle w:val="BlauerTextVorschlge"/>
              <w:cnfStyle w:val="000000000000" w:firstRow="0" w:lastRow="0" w:firstColumn="0" w:lastColumn="0" w:oddVBand="0" w:evenVBand="0" w:oddHBand="0" w:evenHBand="0" w:firstRowFirstColumn="0" w:firstRowLastColumn="0" w:lastRowFirstColumn="0" w:lastRowLastColumn="0"/>
            </w:pPr>
            <w:r>
              <w:t>Verbandsnetz</w:t>
            </w:r>
          </w:p>
        </w:tc>
        <w:tc>
          <w:tcPr>
            <w:tcW w:w="0" w:type="dxa"/>
          </w:tcPr>
          <w:p w14:paraId="449E21CA" w14:textId="77777777" w:rsidR="00D5427D" w:rsidRDefault="00D5427D" w:rsidP="00251581">
            <w:pPr>
              <w:pStyle w:val="BlauerTextVorschlge"/>
              <w:cnfStyle w:val="000000000000" w:firstRow="0" w:lastRow="0" w:firstColumn="0" w:lastColumn="0" w:oddVBand="0" w:evenVBand="0" w:oddHBand="0" w:evenHBand="0" w:firstRowFirstColumn="0" w:firstRowLastColumn="0" w:lastRowFirstColumn="0" w:lastRowLastColumn="0"/>
            </w:pPr>
            <w:r>
              <w:t>Kommunales Netz, Private Anlagen</w:t>
            </w:r>
          </w:p>
        </w:tc>
      </w:tr>
      <w:tr w:rsidR="00D5427D" w14:paraId="46B53A5B" w14:textId="77777777" w:rsidTr="00251581">
        <w:tc>
          <w:tcPr>
            <w:cnfStyle w:val="001000000000" w:firstRow="0" w:lastRow="0" w:firstColumn="1" w:lastColumn="0" w:oddVBand="0" w:evenVBand="0" w:oddHBand="0" w:evenHBand="0" w:firstRowFirstColumn="0" w:firstRowLastColumn="0" w:lastRowFirstColumn="0" w:lastRowLastColumn="0"/>
            <w:tcW w:w="0" w:type="dxa"/>
          </w:tcPr>
          <w:p w14:paraId="1B57C57B" w14:textId="77777777" w:rsidR="00D5427D" w:rsidRDefault="00D5427D" w:rsidP="00251581">
            <w:r>
              <w:t>Teileinzugsgebiet</w:t>
            </w:r>
          </w:p>
        </w:tc>
        <w:tc>
          <w:tcPr>
            <w:tcW w:w="0" w:type="dxa"/>
          </w:tcPr>
          <w:p w14:paraId="113FB93C" w14:textId="77777777" w:rsidR="00D5427D" w:rsidRDefault="00D5427D" w:rsidP="00251581">
            <w:pPr>
              <w:pStyle w:val="BlauerTextVorschlge"/>
              <w:cnfStyle w:val="000000000000" w:firstRow="0" w:lastRow="0" w:firstColumn="0" w:lastColumn="0" w:oddVBand="0" w:evenVBand="0" w:oddHBand="0" w:evenHBand="0" w:firstRowFirstColumn="0" w:firstRowLastColumn="0" w:lastRowFirstColumn="0" w:lastRowLastColumn="0"/>
            </w:pPr>
            <w:r>
              <w:t>-</w:t>
            </w:r>
          </w:p>
        </w:tc>
        <w:tc>
          <w:tcPr>
            <w:tcW w:w="0" w:type="dxa"/>
          </w:tcPr>
          <w:p w14:paraId="54B1DE97" w14:textId="77777777" w:rsidR="00D5427D" w:rsidRDefault="00D5427D" w:rsidP="00251581">
            <w:pPr>
              <w:pStyle w:val="BlauerTextVorschlge"/>
              <w:cnfStyle w:val="000000000000" w:firstRow="0" w:lastRow="0" w:firstColumn="0" w:lastColumn="0" w:oddVBand="0" w:evenVBand="0" w:oddHBand="0" w:evenHBand="0" w:firstRowFirstColumn="0" w:firstRowLastColumn="0" w:lastRowFirstColumn="0" w:lastRowLastColumn="0"/>
            </w:pPr>
            <w:r>
              <w:t>Alle</w:t>
            </w:r>
          </w:p>
        </w:tc>
      </w:tr>
      <w:tr w:rsidR="00D5427D" w14:paraId="762599CB" w14:textId="77777777" w:rsidTr="00251581">
        <w:tc>
          <w:tcPr>
            <w:cnfStyle w:val="001000000000" w:firstRow="0" w:lastRow="0" w:firstColumn="1" w:lastColumn="0" w:oddVBand="0" w:evenVBand="0" w:oddHBand="0" w:evenHBand="0" w:firstRowFirstColumn="0" w:firstRowLastColumn="0" w:lastRowFirstColumn="0" w:lastRowLastColumn="0"/>
            <w:tcW w:w="0" w:type="dxa"/>
          </w:tcPr>
          <w:p w14:paraId="318CA201" w14:textId="77777777" w:rsidR="00D5427D" w:rsidRDefault="00D5427D" w:rsidP="00251581">
            <w:r>
              <w:t>Sonderbauwerke (Stammkarten)</w:t>
            </w:r>
          </w:p>
        </w:tc>
        <w:tc>
          <w:tcPr>
            <w:tcW w:w="0" w:type="dxa"/>
          </w:tcPr>
          <w:p w14:paraId="7B2FDE3F" w14:textId="77777777" w:rsidR="00D5427D" w:rsidRDefault="00D5427D" w:rsidP="00251581">
            <w:pPr>
              <w:pStyle w:val="BlauerTextVorschlge"/>
              <w:cnfStyle w:val="000000000000" w:firstRow="0" w:lastRow="0" w:firstColumn="0" w:lastColumn="0" w:oddVBand="0" w:evenVBand="0" w:oddHBand="0" w:evenHBand="0" w:firstRowFirstColumn="0" w:firstRowLastColumn="0" w:lastRowFirstColumn="0" w:lastRowLastColumn="0"/>
            </w:pPr>
            <w:r>
              <w:t>Alle</w:t>
            </w:r>
          </w:p>
        </w:tc>
        <w:tc>
          <w:tcPr>
            <w:tcW w:w="0" w:type="dxa"/>
          </w:tcPr>
          <w:p w14:paraId="766E0793" w14:textId="77777777" w:rsidR="00D5427D" w:rsidRDefault="00D5427D" w:rsidP="00251581">
            <w:pPr>
              <w:pStyle w:val="BlauerTextVorschlge"/>
              <w:cnfStyle w:val="000000000000" w:firstRow="0" w:lastRow="0" w:firstColumn="0" w:lastColumn="0" w:oddVBand="0" w:evenVBand="0" w:oddHBand="0" w:evenHBand="0" w:firstRowFirstColumn="0" w:firstRowLastColumn="0" w:lastRowFirstColumn="0" w:lastRowLastColumn="0"/>
            </w:pPr>
            <w:r>
              <w:t>-</w:t>
            </w:r>
          </w:p>
        </w:tc>
      </w:tr>
      <w:tr w:rsidR="00D5427D" w14:paraId="49C0D9C2" w14:textId="77777777" w:rsidTr="00251581">
        <w:tc>
          <w:tcPr>
            <w:cnfStyle w:val="001000000000" w:firstRow="0" w:lastRow="0" w:firstColumn="1" w:lastColumn="0" w:oddVBand="0" w:evenVBand="0" w:oddHBand="0" w:evenHBand="0" w:firstRowFirstColumn="0" w:firstRowLastColumn="0" w:lastRowFirstColumn="0" w:lastRowLastColumn="0"/>
            <w:tcW w:w="0" w:type="dxa"/>
          </w:tcPr>
          <w:p w14:paraId="1B8A09A5" w14:textId="77777777" w:rsidR="00D5427D" w:rsidRDefault="00D5427D" w:rsidP="00251581">
            <w:r>
              <w:t>Massnahmen</w:t>
            </w:r>
          </w:p>
        </w:tc>
        <w:tc>
          <w:tcPr>
            <w:tcW w:w="0" w:type="dxa"/>
          </w:tcPr>
          <w:p w14:paraId="19A0AD06" w14:textId="77777777" w:rsidR="00D5427D" w:rsidRDefault="00D5427D" w:rsidP="00251581">
            <w:pPr>
              <w:pStyle w:val="BlauerTextVorschlge"/>
              <w:cnfStyle w:val="000000000000" w:firstRow="0" w:lastRow="0" w:firstColumn="0" w:lastColumn="0" w:oddVBand="0" w:evenVBand="0" w:oddHBand="0" w:evenHBand="0" w:firstRowFirstColumn="0" w:firstRowLastColumn="0" w:lastRowFirstColumn="0" w:lastRowLastColumn="0"/>
            </w:pPr>
            <w:r>
              <w:t>Massnahmen auf Stufe Verband</w:t>
            </w:r>
          </w:p>
        </w:tc>
        <w:tc>
          <w:tcPr>
            <w:tcW w:w="0" w:type="dxa"/>
          </w:tcPr>
          <w:p w14:paraId="441A8DDB" w14:textId="77777777" w:rsidR="00D5427D" w:rsidRDefault="00D5427D" w:rsidP="00251581">
            <w:pPr>
              <w:pStyle w:val="BlauerTextVorschlge"/>
              <w:cnfStyle w:val="000000000000" w:firstRow="0" w:lastRow="0" w:firstColumn="0" w:lastColumn="0" w:oddVBand="0" w:evenVBand="0" w:oddHBand="0" w:evenHBand="0" w:firstRowFirstColumn="0" w:firstRowLastColumn="0" w:lastRowFirstColumn="0" w:lastRowLastColumn="0"/>
            </w:pPr>
            <w:r>
              <w:t>Massnahmen auf Stufe Gemeinde</w:t>
            </w:r>
          </w:p>
        </w:tc>
      </w:tr>
    </w:tbl>
    <w:p w14:paraId="76307E5B" w14:textId="77777777" w:rsidR="00D5427D" w:rsidRDefault="00D5427D" w:rsidP="00236030"/>
    <w:p w14:paraId="13EB9C25" w14:textId="5922EE35" w:rsidR="00236030" w:rsidRDefault="00236030" w:rsidP="00174E22">
      <w:pPr>
        <w:pStyle w:val="berschrift3"/>
      </w:pPr>
      <w:bookmarkStart w:id="22" w:name="_Ref27376618"/>
      <w:r>
        <w:t xml:space="preserve">Einwohnergemeinde </w:t>
      </w:r>
      <w:r w:rsidRPr="00491BFC">
        <w:rPr>
          <w:noProof/>
          <w:highlight w:val="lightGray"/>
        </w:rPr>
        <w:fldChar w:fldCharType="begin"/>
      </w:r>
      <w:r w:rsidRPr="00491BFC">
        <w:rPr>
          <w:noProof/>
          <w:highlight w:val="lightGray"/>
        </w:rPr>
        <w:instrText xml:space="preserve"> DOCPROPERTY  Subject  \* MERGEFORMAT </w:instrText>
      </w:r>
      <w:r w:rsidRPr="00491BFC">
        <w:rPr>
          <w:noProof/>
          <w:highlight w:val="lightGray"/>
        </w:rPr>
        <w:fldChar w:fldCharType="separate"/>
      </w:r>
      <w:r w:rsidR="00E950B7">
        <w:rPr>
          <w:noProof/>
          <w:highlight w:val="lightGray"/>
        </w:rPr>
        <w:t>&lt;GEMEINDE in EIGENSCHAFTEN/BETREFF&gt;</w:t>
      </w:r>
      <w:r w:rsidRPr="00491BFC">
        <w:rPr>
          <w:noProof/>
          <w:highlight w:val="lightGray"/>
        </w:rPr>
        <w:fldChar w:fldCharType="end"/>
      </w:r>
      <w:bookmarkEnd w:id="22"/>
    </w:p>
    <w:p w14:paraId="50D1E838" w14:textId="77777777" w:rsidR="00236030" w:rsidRPr="004A1C57" w:rsidRDefault="00236030" w:rsidP="00236030">
      <w:pPr>
        <w:rPr>
          <w:b/>
        </w:rPr>
      </w:pPr>
      <w:r w:rsidRPr="004A1C57">
        <w:rPr>
          <w:b/>
        </w:rPr>
        <w:t>Verantwortung</w:t>
      </w:r>
    </w:p>
    <w:p w14:paraId="1FC68FB3" w14:textId="647212E2" w:rsidR="00236030" w:rsidRDefault="00236030" w:rsidP="00D01632">
      <w:pPr>
        <w:pStyle w:val="BlauerTextAufzhlung"/>
      </w:pPr>
      <w:r w:rsidRPr="001F6860">
        <w:lastRenderedPageBreak/>
        <w:t>Die Gemeinde ist verantwortlich für den korrekten Betrieb der öffentlichen Siedlungsentwässerung in ihrem Gemeindegebiet. Sie ist zuständig für die Bewilligung von Versickerungsanlagen, Einleitungen respektive Ableitungen von nicht verschmutztem Abwasser im Wohn-, Büro- und Landwirtschaftsbereich sowie bei Verkehrswegen wie Geh- und Radwegen, Privat- und Gemeindestrassen.</w:t>
      </w:r>
      <w:r w:rsidRPr="001F6860">
        <w:br/>
      </w:r>
      <w:r>
        <w:t>Die Gemeinde</w:t>
      </w:r>
      <w:r w:rsidRPr="00992900">
        <w:t xml:space="preserve"> ist Eigentümerin der öffentlichen Abwasserinfrastruktur und als solche Datenherr über alle unter Kapitel </w:t>
      </w:r>
      <w:r w:rsidR="00C87F0E">
        <w:fldChar w:fldCharType="begin"/>
      </w:r>
      <w:r w:rsidR="00C87F0E">
        <w:instrText xml:space="preserve"> REF _Ref20069258 \r \h </w:instrText>
      </w:r>
      <w:r w:rsidR="00C87F0E">
        <w:fldChar w:fldCharType="separate"/>
      </w:r>
      <w:r w:rsidR="00E950B7">
        <w:t>4</w:t>
      </w:r>
      <w:r w:rsidR="00C87F0E">
        <w:fldChar w:fldCharType="end"/>
      </w:r>
      <w:r w:rsidRPr="00992900">
        <w:t xml:space="preserve"> «Datenumfang» beschriebenen Daten. </w:t>
      </w:r>
    </w:p>
    <w:p w14:paraId="1F839A53" w14:textId="77777777" w:rsidR="00236030" w:rsidRPr="00992900" w:rsidRDefault="00236030" w:rsidP="00D01632">
      <w:pPr>
        <w:pStyle w:val="BlauerTextAufzhlung"/>
      </w:pPr>
      <w:r>
        <w:t>…</w:t>
      </w:r>
    </w:p>
    <w:p w14:paraId="16C422E5" w14:textId="77777777" w:rsidR="00236030" w:rsidRDefault="00236030" w:rsidP="00236030">
      <w:pPr>
        <w:pStyle w:val="Aufzhlung"/>
        <w:numPr>
          <w:ilvl w:val="0"/>
          <w:numId w:val="0"/>
        </w:numPr>
      </w:pPr>
    </w:p>
    <w:p w14:paraId="7D7B5C44" w14:textId="77777777" w:rsidR="00236030" w:rsidRDefault="00236030" w:rsidP="00236030">
      <w:r w:rsidRPr="004A1C57">
        <w:rPr>
          <w:b/>
        </w:rPr>
        <w:t>Aufgaben</w:t>
      </w:r>
    </w:p>
    <w:p w14:paraId="008F9BF0" w14:textId="6F557364" w:rsidR="00236030" w:rsidRPr="00992900" w:rsidRDefault="009E5150" w:rsidP="00D01632">
      <w:pPr>
        <w:pStyle w:val="BlauerTextAufzhlung"/>
      </w:pPr>
      <w:r>
        <w:t>Sie i</w:t>
      </w:r>
      <w:r w:rsidR="00236030" w:rsidRPr="00992900">
        <w:t>st verantwortlich für die Umsetzung der Ziele Datenbewirtschaftung (Kap.</w:t>
      </w:r>
      <w:r w:rsidR="00236030">
        <w:t xml:space="preserve"> </w:t>
      </w:r>
      <w:r w:rsidR="00236030">
        <w:fldChar w:fldCharType="begin"/>
      </w:r>
      <w:r w:rsidR="00236030">
        <w:instrText xml:space="preserve"> REF _Ref508085539 \r \h </w:instrText>
      </w:r>
      <w:r w:rsidR="00236030">
        <w:fldChar w:fldCharType="separate"/>
      </w:r>
      <w:r w:rsidR="00E950B7">
        <w:t>0</w:t>
      </w:r>
      <w:r w:rsidR="00236030">
        <w:fldChar w:fldCharType="end"/>
      </w:r>
      <w:r w:rsidR="00236030" w:rsidRPr="00992900">
        <w:t>)</w:t>
      </w:r>
    </w:p>
    <w:p w14:paraId="205DE3C9" w14:textId="6517C4C6" w:rsidR="00236030" w:rsidRPr="00992900" w:rsidRDefault="009E5150" w:rsidP="00D01632">
      <w:pPr>
        <w:pStyle w:val="BlauerTextAufzhlung"/>
      </w:pPr>
      <w:r>
        <w:t>Sie d</w:t>
      </w:r>
      <w:r w:rsidR="00236030" w:rsidRPr="00992900">
        <w:t>efiniert die für die Gemeinde notwendigen Rollen und erteilt den Auftrag an entsprechende Organisationen/Firmen.</w:t>
      </w:r>
    </w:p>
    <w:p w14:paraId="4CF86632" w14:textId="73FF5986" w:rsidR="00236030" w:rsidRDefault="00236030" w:rsidP="00D01632">
      <w:pPr>
        <w:pStyle w:val="BlauerTextAufzhlung"/>
      </w:pPr>
      <w:r w:rsidRPr="00992900">
        <w:t>S</w:t>
      </w:r>
      <w:r w:rsidR="009E5150">
        <w:t>ie s</w:t>
      </w:r>
      <w:r w:rsidRPr="00992900">
        <w:t xml:space="preserve">chliesst mit </w:t>
      </w:r>
      <w:r>
        <w:t xml:space="preserve">den zuständigen Stellen für die Datenbewirtschaftung </w:t>
      </w:r>
      <w:r w:rsidRPr="00992900">
        <w:t>einen Vertrag ab.</w:t>
      </w:r>
    </w:p>
    <w:p w14:paraId="707558C7" w14:textId="5E270852" w:rsidR="00236030" w:rsidRPr="00992900" w:rsidRDefault="009E5150" w:rsidP="00D01632">
      <w:pPr>
        <w:pStyle w:val="BlauerTextAufzhlung"/>
      </w:pPr>
      <w:r>
        <w:t>Sie b</w:t>
      </w:r>
      <w:r w:rsidR="00236030">
        <w:t>estimmt bei mehr als einer Datenbewirtschaftungsstelle, wer die Rolle des Datenkoordinators einnimmt.</w:t>
      </w:r>
    </w:p>
    <w:p w14:paraId="60DBACE6" w14:textId="29833EA7" w:rsidR="00236030" w:rsidRPr="00992900" w:rsidRDefault="009E5150" w:rsidP="00D01632">
      <w:pPr>
        <w:pStyle w:val="BlauerTextAufzhlung"/>
      </w:pPr>
      <w:r>
        <w:t>Sie h</w:t>
      </w:r>
      <w:r w:rsidR="00236030" w:rsidRPr="00992900">
        <w:t>at die Aufsicht über die Prozesse.</w:t>
      </w:r>
    </w:p>
    <w:p w14:paraId="6684CEE4" w14:textId="05F13535" w:rsidR="00236030" w:rsidRDefault="009E5150" w:rsidP="00D01632">
      <w:pPr>
        <w:pStyle w:val="BlauerTextAufzhlung"/>
      </w:pPr>
      <w:r>
        <w:t>Sie o</w:t>
      </w:r>
      <w:r w:rsidR="00236030" w:rsidRPr="00992900">
        <w:t>rganisiert eine regelmässige Zusammenkunft aller an den Prozessen beteiligten, um die Datenbewirtschaftung zu optimieren</w:t>
      </w:r>
      <w:r w:rsidR="00236030">
        <w:t xml:space="preserve"> und damit die Datenqualität sicherzustellen</w:t>
      </w:r>
      <w:r w:rsidR="00236030" w:rsidRPr="00992900">
        <w:t>.</w:t>
      </w:r>
    </w:p>
    <w:p w14:paraId="4CA57A2B" w14:textId="235EC22D" w:rsidR="009E5150" w:rsidRDefault="009E5150">
      <w:pPr>
        <w:pStyle w:val="BlauerTextAufzhlung"/>
      </w:pPr>
      <w:r>
        <w:t>Sie b</w:t>
      </w:r>
      <w:r w:rsidRPr="009E5150">
        <w:t>ewirtschaftet die Informationen über die privaten Versickerungsanlagen und die Direkteinleitungen</w:t>
      </w:r>
      <w:r>
        <w:rPr>
          <w:rStyle w:val="Funotenzeichen"/>
        </w:rPr>
        <w:footnoteReference w:id="7"/>
      </w:r>
      <w:r>
        <w:t>.</w:t>
      </w:r>
      <w:r w:rsidRPr="009E5150">
        <w:t xml:space="preserve"> </w:t>
      </w:r>
    </w:p>
    <w:p w14:paraId="1001EAC8" w14:textId="77777777" w:rsidR="00236030" w:rsidRPr="00992900" w:rsidRDefault="00236030" w:rsidP="00D01632">
      <w:pPr>
        <w:pStyle w:val="BlauerTextAufzhlung"/>
      </w:pPr>
      <w:r>
        <w:t>…</w:t>
      </w:r>
    </w:p>
    <w:p w14:paraId="3498A7FD" w14:textId="77777777" w:rsidR="00236030" w:rsidRDefault="00236030" w:rsidP="00236030"/>
    <w:p w14:paraId="5F716AA0" w14:textId="77777777" w:rsidR="00236030" w:rsidRPr="004A1C57" w:rsidRDefault="00236030" w:rsidP="00236030">
      <w:pPr>
        <w:rPr>
          <w:b/>
        </w:rPr>
      </w:pPr>
      <w:r w:rsidRPr="004A1C57">
        <w:rPr>
          <w:b/>
        </w:rPr>
        <w:t>Notwendige Kompetenzen</w:t>
      </w:r>
    </w:p>
    <w:p w14:paraId="1D14748A" w14:textId="77777777" w:rsidR="00236030" w:rsidRPr="00992900" w:rsidRDefault="00236030" w:rsidP="00D01632">
      <w:pPr>
        <w:pStyle w:val="BlauerTextAufzhlung"/>
      </w:pPr>
      <w:r w:rsidRPr="00992900">
        <w:t>…</w:t>
      </w:r>
    </w:p>
    <w:p w14:paraId="34C781A3" w14:textId="77777777" w:rsidR="00236030" w:rsidRDefault="00236030" w:rsidP="00236030"/>
    <w:p w14:paraId="64C52A32" w14:textId="7EA2424C" w:rsidR="00236030" w:rsidRDefault="00236030" w:rsidP="00174E22">
      <w:pPr>
        <w:pStyle w:val="berschrift3"/>
      </w:pPr>
      <w:r>
        <w:t>Datenkoordinator</w:t>
      </w:r>
    </w:p>
    <w:p w14:paraId="31D665FB" w14:textId="34023689" w:rsidR="000D01A9" w:rsidRPr="00E37241" w:rsidRDefault="000D01A9" w:rsidP="00E37241">
      <w:pPr>
        <w:pStyle w:val="RoterTextAnweisungen"/>
      </w:pPr>
      <w:r w:rsidRPr="00E37241">
        <w:t xml:space="preserve">In einem Datenbewirtschaftungskonzept für einen Verband kommt nach der Rollendefinition in diesem Dokument dem Datenkoordinator eine zentrale Bedeutung zu. Diese Rollen auf Stufe Verband UND Gemeinde stellen den Datenfluss und die inhaltliche Abstimmung zwischen den Datenbeständen sicher. Daher sollten die Verantwortung, Aufgaben und notwendigen Kompetenzen für den Datenkoordinator auf Stufe Verband und auf Stufe Gemeinde gesondert beschrieben werden. Sollten nicht alle Gemeinden im Einzugsgebiet des Verbands gleichbehandelt sein (z.B. falls in nur in einzelnen Gemeinde Verbandsanalagen stehen), sollte dies hier berücksichtigt sein. </w:t>
      </w:r>
    </w:p>
    <w:p w14:paraId="7AF0B426" w14:textId="77777777" w:rsidR="00236030" w:rsidRPr="004A1C57" w:rsidRDefault="00236030" w:rsidP="00236030">
      <w:pPr>
        <w:rPr>
          <w:b/>
        </w:rPr>
      </w:pPr>
      <w:r w:rsidRPr="004A1C57">
        <w:rPr>
          <w:b/>
        </w:rPr>
        <w:t>Verantwortung</w:t>
      </w:r>
    </w:p>
    <w:p w14:paraId="7F3C1CE6" w14:textId="77777777" w:rsidR="00236030" w:rsidRDefault="00236030" w:rsidP="00D01632">
      <w:pPr>
        <w:pStyle w:val="BlauerTextAufzhlung"/>
      </w:pPr>
      <w:r w:rsidRPr="00A30F3D">
        <w:t xml:space="preserve">Der </w:t>
      </w:r>
      <w:r>
        <w:t>Datenkoordinator</w:t>
      </w:r>
      <w:r w:rsidRPr="00992900">
        <w:t xml:space="preserve"> </w:t>
      </w:r>
      <w:r w:rsidRPr="00A30F3D">
        <w:t xml:space="preserve">ist zuständig für die korrekte Umsetzung des Datenbewirtschaftungskonzepts. Er ist verantwortlich für die Festlegung der technischen Spezifikationen und berät die Beteiligten bei Themen der Datenbewirtschaftung. </w:t>
      </w:r>
    </w:p>
    <w:p w14:paraId="402D9093" w14:textId="77777777" w:rsidR="00236030" w:rsidRPr="00992900" w:rsidRDefault="00236030" w:rsidP="00D01632">
      <w:pPr>
        <w:pStyle w:val="BlauerTextAufzhlung"/>
      </w:pPr>
      <w:r>
        <w:t>…</w:t>
      </w:r>
    </w:p>
    <w:p w14:paraId="2F103C55" w14:textId="77777777" w:rsidR="00236030" w:rsidRDefault="00236030" w:rsidP="00236030">
      <w:pPr>
        <w:pStyle w:val="Aufzhlung"/>
        <w:numPr>
          <w:ilvl w:val="0"/>
          <w:numId w:val="0"/>
        </w:numPr>
      </w:pPr>
    </w:p>
    <w:p w14:paraId="1CE7560F" w14:textId="77777777" w:rsidR="00236030" w:rsidRDefault="00236030" w:rsidP="00236030">
      <w:r w:rsidRPr="004A1C57">
        <w:rPr>
          <w:b/>
        </w:rPr>
        <w:t>Aufgaben</w:t>
      </w:r>
    </w:p>
    <w:p w14:paraId="71DD345E" w14:textId="6B9D4B6A" w:rsidR="00236030" w:rsidRDefault="009E5150" w:rsidP="00D01632">
      <w:pPr>
        <w:pStyle w:val="BlauerTextAufzhlung"/>
      </w:pPr>
      <w:r>
        <w:t xml:space="preserve">Er übernimmt die </w:t>
      </w:r>
      <w:r w:rsidR="00236030">
        <w:t>Gesamtleitung und Umsetzung Konzept Datenbewirtschaftung Siedlungsentwässerung</w:t>
      </w:r>
    </w:p>
    <w:p w14:paraId="05F2A331" w14:textId="77777777" w:rsidR="00C1085E" w:rsidRDefault="00C1085E" w:rsidP="00E37241">
      <w:pPr>
        <w:pStyle w:val="BlauerTextAufzhlung"/>
      </w:pPr>
      <w:r>
        <w:lastRenderedPageBreak/>
        <w:t>Er legt zusammen mit der Gemeinde (Verband) und weiteren beteiligten Organisationen die technischen Spezifikationen fest.</w:t>
      </w:r>
    </w:p>
    <w:p w14:paraId="486B3145" w14:textId="77777777" w:rsidR="00C1085E" w:rsidRDefault="00C1085E" w:rsidP="00E37241">
      <w:pPr>
        <w:pStyle w:val="BlauerTextAufzhlung"/>
      </w:pPr>
      <w:r>
        <w:t xml:space="preserve">Er </w:t>
      </w:r>
      <w:r w:rsidRPr="00992900">
        <w:t xml:space="preserve">verwaltet den </w:t>
      </w:r>
      <w:r>
        <w:t>gesamten</w:t>
      </w:r>
      <w:r w:rsidRPr="00992900">
        <w:t xml:space="preserve"> Datenbestand.</w:t>
      </w:r>
    </w:p>
    <w:p w14:paraId="534DECD2" w14:textId="77777777" w:rsidR="00C1085E" w:rsidRDefault="00C1085E" w:rsidP="00E37241">
      <w:pPr>
        <w:pStyle w:val="BlauerTextAufzhlung"/>
      </w:pPr>
      <w:r>
        <w:t>Er stellt die für den Import und Export der Daten notwendigen Schnittstellen bereit.</w:t>
      </w:r>
    </w:p>
    <w:p w14:paraId="6F831C70" w14:textId="77777777" w:rsidR="00C1085E" w:rsidRDefault="00C1085E" w:rsidP="00E37241">
      <w:pPr>
        <w:pStyle w:val="BlauerTextAufzhlung"/>
      </w:pPr>
      <w:r>
        <w:t>Er gewährleistet, dass allen Beteiligten aktuelle Referenzdaten (amtliche Vermessung, Übersichtsplan, weitere Geodatensätze) zur Verfügung stehen.</w:t>
      </w:r>
    </w:p>
    <w:p w14:paraId="13E6E0F6" w14:textId="77777777" w:rsidR="00C1085E" w:rsidRPr="00992900" w:rsidRDefault="00C1085E" w:rsidP="00E37241">
      <w:pPr>
        <w:pStyle w:val="BlauerTextAufzhlung"/>
      </w:pPr>
      <w:r>
        <w:t>Er gewährleistet die korrekte Umsetzung der Vorgaben bezüglich Datenmodell und Schnittstellen.</w:t>
      </w:r>
    </w:p>
    <w:p w14:paraId="1B5102FA" w14:textId="7D88B5ED" w:rsidR="00C1085E" w:rsidRDefault="00C1085E" w:rsidP="00257799">
      <w:pPr>
        <w:pStyle w:val="BlauerTextAufzhlung"/>
      </w:pPr>
      <w:r w:rsidRPr="00992900">
        <w:t>Er stellt die Informationen in der jeweils passenden Form den anderen Beteiligten zur Verfügung</w:t>
      </w:r>
      <w:r>
        <w:t>, z.B. über ein Auskunftssystem (WebGIS).</w:t>
      </w:r>
    </w:p>
    <w:p w14:paraId="00B84A40" w14:textId="46591B5D" w:rsidR="00257799" w:rsidRPr="00992900" w:rsidRDefault="00257799" w:rsidP="00E37241">
      <w:pPr>
        <w:pStyle w:val="BlauerTextAufzhlung"/>
      </w:pPr>
      <w:r>
        <w:t>Er stellt den Datenaustausch mit dem Verband (bzw. mit den Gemeinden) sicher.</w:t>
      </w:r>
    </w:p>
    <w:p w14:paraId="119F4E50" w14:textId="435A90AE" w:rsidR="00236030" w:rsidRDefault="00236030" w:rsidP="00D01632">
      <w:pPr>
        <w:pStyle w:val="BlauerTextAufzhlung"/>
      </w:pPr>
      <w:r w:rsidRPr="00E818D0">
        <w:t>Er überprüft die Einhaltu</w:t>
      </w:r>
      <w:r>
        <w:t xml:space="preserve">ng der geforderten Datenqualität </w:t>
      </w:r>
      <w:r w:rsidRPr="00E818D0">
        <w:t xml:space="preserve">der bewirtschafteten Daten, z.B. mittels </w:t>
      </w:r>
      <w:r w:rsidR="00C1085E">
        <w:t xml:space="preserve">VSA GEP-Datenchecker, </w:t>
      </w:r>
      <w:r w:rsidRPr="00E818D0">
        <w:t xml:space="preserve">Datenlieferung an Kanton, Überprüfen der Prozesse, unabhängige Datenprüfung durch Dritte, … </w:t>
      </w:r>
    </w:p>
    <w:p w14:paraId="278C11DB" w14:textId="77777777" w:rsidR="00236030" w:rsidRPr="00E818D0" w:rsidRDefault="00236030" w:rsidP="00D01632">
      <w:pPr>
        <w:pStyle w:val="BlauerTextAufzhlung"/>
      </w:pPr>
      <w:r>
        <w:t>Er informiert die Datenbewirtschafter</w:t>
      </w:r>
      <w:r w:rsidRPr="00992900">
        <w:t xml:space="preserve"> </w:t>
      </w:r>
      <w:r w:rsidRPr="00E818D0">
        <w:t>über die Resultate der Qualitätsprüfungen.</w:t>
      </w:r>
    </w:p>
    <w:p w14:paraId="4395BA47" w14:textId="77777777" w:rsidR="00236030" w:rsidRDefault="00236030" w:rsidP="00D01632">
      <w:pPr>
        <w:pStyle w:val="BlauerTextAufzhlung"/>
      </w:pPr>
      <w:r w:rsidRPr="00992900">
        <w:t xml:space="preserve">Er koordinierte die Abgabe von Daten über die definierten Schnittstellen. </w:t>
      </w:r>
    </w:p>
    <w:p w14:paraId="2F81E331" w14:textId="77777777" w:rsidR="00E730C3" w:rsidRDefault="00236030" w:rsidP="00D01632">
      <w:pPr>
        <w:pStyle w:val="BlauerTextAufzhlung"/>
      </w:pPr>
      <w:r>
        <w:t>Er berät die Beteiligten bei Fragen zur Datenbewirtschaftung.</w:t>
      </w:r>
      <w:r w:rsidR="00E730C3" w:rsidRPr="00E730C3">
        <w:t xml:space="preserve"> </w:t>
      </w:r>
    </w:p>
    <w:p w14:paraId="621806B7" w14:textId="58E049F3" w:rsidR="00236030" w:rsidRDefault="00E730C3" w:rsidP="00D01632">
      <w:pPr>
        <w:pStyle w:val="BlauerTextAufzhlung"/>
      </w:pPr>
      <w:r>
        <w:t>Er aktualisiert und führt periodisch das Datenbewirtschaftungskonzepts nach</w:t>
      </w:r>
    </w:p>
    <w:p w14:paraId="4EC67AEA" w14:textId="77777777" w:rsidR="00236030" w:rsidRPr="00992900" w:rsidRDefault="00236030" w:rsidP="00D01632">
      <w:pPr>
        <w:pStyle w:val="BlauerTextAufzhlung"/>
      </w:pPr>
      <w:r>
        <w:t>…</w:t>
      </w:r>
    </w:p>
    <w:p w14:paraId="2F663415" w14:textId="77777777" w:rsidR="00236030" w:rsidRDefault="00236030" w:rsidP="00236030"/>
    <w:p w14:paraId="7EE8D1A2" w14:textId="77777777" w:rsidR="00236030" w:rsidRDefault="00236030" w:rsidP="00236030">
      <w:r w:rsidRPr="004A1C57">
        <w:rPr>
          <w:b/>
        </w:rPr>
        <w:t>Notwendige Kompetenzen</w:t>
      </w:r>
    </w:p>
    <w:p w14:paraId="44BF230C" w14:textId="77777777" w:rsidR="00236030" w:rsidRPr="00992900" w:rsidRDefault="00236030">
      <w:pPr>
        <w:pStyle w:val="BlauerTextAufzhlung"/>
      </w:pPr>
      <w:r>
        <w:t>Kenntnisse und Erfahrung in der</w:t>
      </w:r>
      <w:r w:rsidRPr="00992900">
        <w:t xml:space="preserve"> Datenbewirtschaftung</w:t>
      </w:r>
    </w:p>
    <w:p w14:paraId="746E8C09" w14:textId="77777777" w:rsidR="00C1085E" w:rsidRPr="00E818D0" w:rsidRDefault="00C1085E" w:rsidP="00E37241">
      <w:pPr>
        <w:pStyle w:val="BlauerTextAufzhlung"/>
      </w:pPr>
      <w:r>
        <w:t xml:space="preserve">Kenntnisse der gängigen </w:t>
      </w:r>
      <w:r w:rsidRPr="00E818D0">
        <w:t>Datenbanken</w:t>
      </w:r>
      <w:r>
        <w:t xml:space="preserve"> und geografischen Informationssysteme</w:t>
      </w:r>
    </w:p>
    <w:p w14:paraId="4FFF35C5" w14:textId="77777777" w:rsidR="00C1085E" w:rsidRPr="00E818D0" w:rsidRDefault="00C1085E" w:rsidP="00E37241">
      <w:pPr>
        <w:pStyle w:val="BlauerTextAufzhlung"/>
      </w:pPr>
      <w:r>
        <w:t xml:space="preserve">Kenntnisse der </w:t>
      </w:r>
      <w:r w:rsidRPr="00E818D0">
        <w:t>Datenmodelle</w:t>
      </w:r>
    </w:p>
    <w:p w14:paraId="0CBEB431" w14:textId="77777777" w:rsidR="00C1085E" w:rsidRPr="00E818D0" w:rsidRDefault="00C1085E" w:rsidP="00E37241">
      <w:pPr>
        <w:pStyle w:val="BlauerTextAufzhlung"/>
      </w:pPr>
      <w:r>
        <w:t xml:space="preserve">Kenntnisse der </w:t>
      </w:r>
      <w:r w:rsidRPr="00E818D0">
        <w:t>Schnittstellen</w:t>
      </w:r>
    </w:p>
    <w:p w14:paraId="05FCEDFD" w14:textId="6508F450" w:rsidR="00236030" w:rsidRDefault="00C1085E" w:rsidP="00D01632">
      <w:pPr>
        <w:pStyle w:val="BlauerTextAufzhlung"/>
      </w:pPr>
      <w:r>
        <w:t xml:space="preserve">Kenntnis der </w:t>
      </w:r>
      <w:r w:rsidR="003E7413">
        <w:t>g</w:t>
      </w:r>
      <w:r w:rsidRPr="00E818D0">
        <w:t>eltende</w:t>
      </w:r>
      <w:r w:rsidR="003E7413">
        <w:t>n</w:t>
      </w:r>
      <w:r w:rsidRPr="00E818D0">
        <w:t xml:space="preserve"> Gesetze und Normen</w:t>
      </w:r>
      <w:r>
        <w:t xml:space="preserve"> gemäss Kapitel </w:t>
      </w:r>
      <w:r>
        <w:fldChar w:fldCharType="begin"/>
      </w:r>
      <w:r>
        <w:instrText xml:space="preserve"> REF _Ref23254605 \r \h </w:instrText>
      </w:r>
      <w:r>
        <w:fldChar w:fldCharType="separate"/>
      </w:r>
      <w:r w:rsidR="00E950B7">
        <w:t>2</w:t>
      </w:r>
      <w:r>
        <w:fldChar w:fldCharType="end"/>
      </w:r>
      <w:r w:rsidR="00236030" w:rsidRPr="00992900">
        <w:t xml:space="preserve">Kenntnisse </w:t>
      </w:r>
      <w:r w:rsidR="00236030">
        <w:t xml:space="preserve">und Erfahrung im Bereich </w:t>
      </w:r>
      <w:r w:rsidR="00E730C3">
        <w:t>Siedlungsentwässerung</w:t>
      </w:r>
      <w:r w:rsidR="00E730C3" w:rsidRPr="00992900">
        <w:t xml:space="preserve"> </w:t>
      </w:r>
    </w:p>
    <w:p w14:paraId="5342BAF5" w14:textId="77777777" w:rsidR="00236030" w:rsidRDefault="00236030" w:rsidP="00D01632">
      <w:pPr>
        <w:pStyle w:val="BlauerTextAufzhlung"/>
      </w:pPr>
      <w:r>
        <w:t xml:space="preserve">Qualitätsbewusstsein </w:t>
      </w:r>
    </w:p>
    <w:p w14:paraId="420B1DBF" w14:textId="77777777" w:rsidR="00236030" w:rsidRDefault="00236030" w:rsidP="00D01632">
      <w:pPr>
        <w:pStyle w:val="BlauerTextAufzhlung"/>
      </w:pPr>
      <w:r w:rsidRPr="00992900">
        <w:t>…</w:t>
      </w:r>
    </w:p>
    <w:p w14:paraId="3F8112EF" w14:textId="77777777" w:rsidR="00236030" w:rsidRPr="001002BE" w:rsidRDefault="00236030" w:rsidP="00236030">
      <w:pPr>
        <w:rPr>
          <w:color w:val="0070C0"/>
        </w:rPr>
      </w:pPr>
    </w:p>
    <w:p w14:paraId="55C03FE7" w14:textId="203B950C" w:rsidR="00236030" w:rsidRDefault="00236030" w:rsidP="00D01632">
      <w:pPr>
        <w:pStyle w:val="BlauerTextVorschlge"/>
        <w:rPr>
          <w:noProof/>
        </w:rPr>
      </w:pPr>
      <w:r w:rsidRPr="00651ADD">
        <w:t xml:space="preserve">Der </w:t>
      </w:r>
      <w:r>
        <w:t>Datenkoordinator</w:t>
      </w:r>
      <w:r w:rsidRPr="00651ADD">
        <w:t xml:space="preserve"> der </w:t>
      </w:r>
      <w:r w:rsidR="00114604">
        <w:t xml:space="preserve">Gemeinde </w:t>
      </w:r>
      <w:r w:rsidRPr="00651ADD">
        <w:rPr>
          <w:noProof/>
          <w:highlight w:val="lightGray"/>
        </w:rPr>
        <w:fldChar w:fldCharType="begin"/>
      </w:r>
      <w:r w:rsidRPr="00651ADD">
        <w:rPr>
          <w:noProof/>
          <w:highlight w:val="lightGray"/>
        </w:rPr>
        <w:instrText xml:space="preserve"> DOCPROPERTY  Subject  \* MERGEFORMAT </w:instrText>
      </w:r>
      <w:r w:rsidRPr="00651ADD">
        <w:rPr>
          <w:noProof/>
          <w:highlight w:val="lightGray"/>
        </w:rPr>
        <w:fldChar w:fldCharType="separate"/>
      </w:r>
      <w:r w:rsidR="00E950B7">
        <w:rPr>
          <w:noProof/>
          <w:highlight w:val="lightGray"/>
        </w:rPr>
        <w:t>&lt;GEMEINDE in EIGENSCHAFTEN/BETREFF&gt;</w:t>
      </w:r>
      <w:r w:rsidRPr="00651ADD">
        <w:rPr>
          <w:noProof/>
          <w:highlight w:val="lightGray"/>
        </w:rPr>
        <w:fldChar w:fldCharType="end"/>
      </w:r>
      <w:r w:rsidRPr="00651ADD">
        <w:rPr>
          <w:noProof/>
        </w:rPr>
        <w:t xml:space="preserve"> ist die Firma (Organisation): &lt;Name der Firma / Organisation&gt;</w:t>
      </w:r>
    </w:p>
    <w:p w14:paraId="4B605C08" w14:textId="77777777" w:rsidR="00236030" w:rsidRPr="007D61E2" w:rsidRDefault="00236030" w:rsidP="00236030">
      <w:pPr>
        <w:rPr>
          <w:color w:val="0070C0"/>
        </w:rPr>
      </w:pPr>
    </w:p>
    <w:p w14:paraId="4AB773F3" w14:textId="77777777" w:rsidR="00236030" w:rsidRDefault="00236030" w:rsidP="00174E22">
      <w:pPr>
        <w:pStyle w:val="berschrift3"/>
      </w:pPr>
      <w:r>
        <w:t>Datenbewirtschafter Werkkataster</w:t>
      </w:r>
    </w:p>
    <w:p w14:paraId="7AE81155" w14:textId="77777777" w:rsidR="00236030" w:rsidRDefault="00236030" w:rsidP="00236030">
      <w:r w:rsidRPr="004A1C57">
        <w:rPr>
          <w:b/>
        </w:rPr>
        <w:t>Verantwortung</w:t>
      </w:r>
    </w:p>
    <w:p w14:paraId="74F2883E" w14:textId="77777777" w:rsidR="00C1085E" w:rsidRDefault="00C1085E" w:rsidP="00C1085E">
      <w:pPr>
        <w:pStyle w:val="Aufzhlung"/>
      </w:pPr>
      <w:r w:rsidRPr="0047299F">
        <w:t>D</w:t>
      </w:r>
      <w:r>
        <w:t xml:space="preserve">er Datenbewirtschafter Werkkataster </w:t>
      </w:r>
      <w:r w:rsidRPr="0047299F">
        <w:t xml:space="preserve">ist </w:t>
      </w:r>
      <w:r>
        <w:t xml:space="preserve">zuständig für </w:t>
      </w:r>
      <w:r w:rsidRPr="0047299F">
        <w:t xml:space="preserve">die </w:t>
      </w:r>
      <w:r>
        <w:t>Verwaltung und Nachführung</w:t>
      </w:r>
      <w:r w:rsidRPr="0047299F">
        <w:t xml:space="preserve"> des </w:t>
      </w:r>
      <w:r>
        <w:t>Werkkatasters</w:t>
      </w:r>
      <w:r w:rsidRPr="0047299F">
        <w:t xml:space="preserve"> im GIS.</w:t>
      </w:r>
      <w:r>
        <w:t xml:space="preserve"> Er ist dafür verantwortlich, dass allen Beteiligten ein konsistenter Datenbestand über den Werkkataster zur Verfügung steht.</w:t>
      </w:r>
    </w:p>
    <w:p w14:paraId="2B6AB1B5" w14:textId="77777777" w:rsidR="00236030" w:rsidRPr="0047299F" w:rsidRDefault="00236030" w:rsidP="00D01632">
      <w:pPr>
        <w:pStyle w:val="BlauerTextAufzhlung"/>
      </w:pPr>
      <w:r>
        <w:t>…</w:t>
      </w:r>
    </w:p>
    <w:p w14:paraId="37304937" w14:textId="77777777" w:rsidR="00236030" w:rsidRDefault="00236030" w:rsidP="00236030">
      <w:pPr>
        <w:pStyle w:val="Aufzhlung"/>
        <w:numPr>
          <w:ilvl w:val="0"/>
          <w:numId w:val="0"/>
        </w:numPr>
        <w:ind w:left="284"/>
      </w:pPr>
    </w:p>
    <w:p w14:paraId="5275A25D" w14:textId="77777777" w:rsidR="00236030" w:rsidRPr="002C08DA" w:rsidRDefault="00236030" w:rsidP="00236030">
      <w:pPr>
        <w:pStyle w:val="Aufzhlung"/>
        <w:numPr>
          <w:ilvl w:val="0"/>
          <w:numId w:val="0"/>
        </w:numPr>
        <w:rPr>
          <w:b/>
        </w:rPr>
      </w:pPr>
      <w:r w:rsidRPr="002C08DA">
        <w:rPr>
          <w:b/>
        </w:rPr>
        <w:t>Aufgaben</w:t>
      </w:r>
    </w:p>
    <w:p w14:paraId="05E2AC65" w14:textId="7D8A5E34" w:rsidR="00236030" w:rsidRPr="00992900" w:rsidRDefault="00E730C3" w:rsidP="00D01632">
      <w:pPr>
        <w:pStyle w:val="BlauerTextAufzhlung"/>
      </w:pPr>
      <w:r>
        <w:t>Er misst die</w:t>
      </w:r>
      <w:r w:rsidRPr="00992900">
        <w:t xml:space="preserve"> </w:t>
      </w:r>
      <w:r w:rsidR="00236030" w:rsidRPr="00992900">
        <w:t>neue</w:t>
      </w:r>
      <w:r>
        <w:t>n</w:t>
      </w:r>
      <w:r w:rsidR="00236030" w:rsidRPr="00992900">
        <w:t xml:space="preserve"> Abwasserinfrastrukturen</w:t>
      </w:r>
      <w:r>
        <w:t xml:space="preserve"> ein</w:t>
      </w:r>
      <w:r w:rsidR="00236030">
        <w:t>.</w:t>
      </w:r>
    </w:p>
    <w:p w14:paraId="63FC53AA" w14:textId="32205C4D" w:rsidR="00236030" w:rsidRDefault="00E730C3" w:rsidP="00D01632">
      <w:pPr>
        <w:pStyle w:val="BlauerTextAufzhlung"/>
      </w:pPr>
      <w:r>
        <w:t>Er v</w:t>
      </w:r>
      <w:r w:rsidR="00236030">
        <w:t xml:space="preserve">erwalten und </w:t>
      </w:r>
      <w:r>
        <w:t xml:space="preserve">führt den </w:t>
      </w:r>
      <w:r w:rsidR="00236030">
        <w:t>Werkkataster im GIS</w:t>
      </w:r>
      <w:r>
        <w:t xml:space="preserve"> nach</w:t>
      </w:r>
      <w:r w:rsidR="00236030">
        <w:t>.</w:t>
      </w:r>
    </w:p>
    <w:p w14:paraId="2F9386C9" w14:textId="77777777" w:rsidR="00E730C3" w:rsidRDefault="00E730C3" w:rsidP="008B2500">
      <w:pPr>
        <w:pStyle w:val="BlauerTextAufzhlung"/>
      </w:pPr>
      <w:r>
        <w:t>Er stimmt die Informationen über den baulichen Teil bei den verschiedenen Beteiligten ab</w:t>
      </w:r>
      <w:r>
        <w:rPr>
          <w:rStyle w:val="Funotenzeichen"/>
        </w:rPr>
        <w:footnoteReference w:id="8"/>
      </w:r>
      <w:r>
        <w:t xml:space="preserve">. </w:t>
      </w:r>
    </w:p>
    <w:p w14:paraId="313A8999" w14:textId="22B2F2C5" w:rsidR="00E730C3" w:rsidRDefault="00E730C3" w:rsidP="00671F49">
      <w:pPr>
        <w:pStyle w:val="BlauerTextAufzhlung"/>
      </w:pPr>
      <w:r w:rsidRPr="000E6FA4">
        <w:t>Er unterhält die für den Import und Export der Daten notwendigen Schnittstellen</w:t>
      </w:r>
      <w:r>
        <w:t xml:space="preserve"> über die Daten des Werkkatasters</w:t>
      </w:r>
      <w:r w:rsidRPr="000E6FA4">
        <w:t>.</w:t>
      </w:r>
    </w:p>
    <w:p w14:paraId="62228AB4" w14:textId="1E81D5BC" w:rsidR="00236030" w:rsidRDefault="00E730C3" w:rsidP="00D01632">
      <w:pPr>
        <w:pStyle w:val="BlauerTextAufzhlung"/>
      </w:pPr>
      <w:r>
        <w:lastRenderedPageBreak/>
        <w:t xml:space="preserve">Er liefert die Katasterdaten </w:t>
      </w:r>
      <w:r w:rsidR="00236030">
        <w:t>gemäss Nachfrage von Beteiligten.</w:t>
      </w:r>
      <w:r w:rsidR="00236030" w:rsidRPr="00992900">
        <w:t xml:space="preserve"> </w:t>
      </w:r>
    </w:p>
    <w:p w14:paraId="62301572" w14:textId="211EEF32" w:rsidR="00236030" w:rsidRDefault="00E730C3" w:rsidP="00D01632">
      <w:pPr>
        <w:pStyle w:val="BlauerTextAufzhlung"/>
      </w:pPr>
      <w:r>
        <w:t>Er ü</w:t>
      </w:r>
      <w:r w:rsidR="00236030">
        <w:t xml:space="preserve">berprüft </w:t>
      </w:r>
      <w:r>
        <w:t xml:space="preserve">die von Dritten </w:t>
      </w:r>
      <w:r w:rsidR="00236030">
        <w:t xml:space="preserve">gelieferte Daten </w:t>
      </w:r>
      <w:r>
        <w:t xml:space="preserve">über den Werkkataster </w:t>
      </w:r>
      <w:r w:rsidR="00236030">
        <w:t xml:space="preserve">auf die </w:t>
      </w:r>
      <w:r w:rsidR="00C1085E">
        <w:t>Qualität</w:t>
      </w:r>
      <w:r w:rsidR="00236030">
        <w:t>.</w:t>
      </w:r>
    </w:p>
    <w:p w14:paraId="69B3B27E" w14:textId="77777777" w:rsidR="00236030" w:rsidRPr="00992900" w:rsidRDefault="00236030" w:rsidP="00D01632">
      <w:pPr>
        <w:pStyle w:val="BlauerTextAufzhlung"/>
      </w:pPr>
      <w:r>
        <w:t>…</w:t>
      </w:r>
    </w:p>
    <w:p w14:paraId="2DD3842F" w14:textId="77777777" w:rsidR="00236030" w:rsidRDefault="00236030" w:rsidP="00236030"/>
    <w:p w14:paraId="2682D4F2" w14:textId="77777777" w:rsidR="00236030" w:rsidRPr="004A1C57" w:rsidRDefault="00236030" w:rsidP="00236030">
      <w:pPr>
        <w:rPr>
          <w:b/>
        </w:rPr>
      </w:pPr>
      <w:r w:rsidRPr="004A1C57">
        <w:rPr>
          <w:b/>
        </w:rPr>
        <w:t>Notwendige Kompetenzen</w:t>
      </w:r>
    </w:p>
    <w:p w14:paraId="0430018A" w14:textId="6217EDFC" w:rsidR="00236030" w:rsidRDefault="00236030" w:rsidP="00D01632">
      <w:pPr>
        <w:pStyle w:val="BlauerTextAufzhlung"/>
      </w:pPr>
      <w:r>
        <w:t xml:space="preserve">Kenntnisse und Erfahrung im Bereich </w:t>
      </w:r>
      <w:r w:rsidR="00C1085E">
        <w:t>Siedlungsentwässerung</w:t>
      </w:r>
    </w:p>
    <w:p w14:paraId="40B7B265" w14:textId="77777777" w:rsidR="00236030" w:rsidRDefault="00236030" w:rsidP="00D01632">
      <w:pPr>
        <w:pStyle w:val="BlauerTextAufzhlung"/>
      </w:pPr>
      <w:r>
        <w:t>Kenntnisse und Erfahrung der Prozesse für die Erfassung und Nachführung von Daten und Informationen</w:t>
      </w:r>
    </w:p>
    <w:p w14:paraId="6243AD6C" w14:textId="77777777" w:rsidR="00236030" w:rsidRDefault="00236030" w:rsidP="00D01632">
      <w:pPr>
        <w:pStyle w:val="BlauerTextAufzhlung"/>
      </w:pPr>
      <w:r>
        <w:t xml:space="preserve">Qualitätsbewusstsein </w:t>
      </w:r>
    </w:p>
    <w:p w14:paraId="5960F52E" w14:textId="77777777" w:rsidR="00236030" w:rsidRPr="00992900" w:rsidRDefault="00236030" w:rsidP="00D01632">
      <w:pPr>
        <w:pStyle w:val="BlauerTextAufzhlung"/>
      </w:pPr>
      <w:r w:rsidRPr="00992900">
        <w:t>…</w:t>
      </w:r>
    </w:p>
    <w:p w14:paraId="77AAC398" w14:textId="77777777" w:rsidR="00236030" w:rsidRPr="007D61E2" w:rsidRDefault="00236030" w:rsidP="00236030">
      <w:pPr>
        <w:rPr>
          <w:color w:val="0070C0"/>
        </w:rPr>
      </w:pPr>
    </w:p>
    <w:p w14:paraId="6D1E8EE9" w14:textId="10587DC9" w:rsidR="00236030" w:rsidRDefault="00236030" w:rsidP="00D01632">
      <w:pPr>
        <w:pStyle w:val="BlauerTextVorschlge"/>
        <w:rPr>
          <w:noProof/>
        </w:rPr>
      </w:pPr>
      <w:r>
        <w:t xml:space="preserve">Der Datenbewirtschafter Werkkataster </w:t>
      </w:r>
      <w:r w:rsidRPr="00651ADD">
        <w:t xml:space="preserve">der </w:t>
      </w:r>
      <w:r w:rsidR="00114604">
        <w:t xml:space="preserve">Gemeinde </w:t>
      </w:r>
      <w:r w:rsidRPr="00651ADD">
        <w:rPr>
          <w:noProof/>
          <w:highlight w:val="lightGray"/>
        </w:rPr>
        <w:fldChar w:fldCharType="begin"/>
      </w:r>
      <w:r w:rsidRPr="00651ADD">
        <w:rPr>
          <w:noProof/>
          <w:highlight w:val="lightGray"/>
        </w:rPr>
        <w:instrText xml:space="preserve"> DOCPROPERTY  Subject  \* MERGEFORMAT </w:instrText>
      </w:r>
      <w:r w:rsidRPr="00651ADD">
        <w:rPr>
          <w:noProof/>
          <w:highlight w:val="lightGray"/>
        </w:rPr>
        <w:fldChar w:fldCharType="separate"/>
      </w:r>
      <w:r w:rsidR="00E950B7">
        <w:rPr>
          <w:noProof/>
          <w:highlight w:val="lightGray"/>
        </w:rPr>
        <w:t>&lt;GEMEINDE in EIGENSCHAFTEN/BETREFF&gt;</w:t>
      </w:r>
      <w:r w:rsidRPr="00651ADD">
        <w:rPr>
          <w:noProof/>
          <w:highlight w:val="lightGray"/>
        </w:rPr>
        <w:fldChar w:fldCharType="end"/>
      </w:r>
      <w:r w:rsidRPr="00651ADD">
        <w:rPr>
          <w:noProof/>
        </w:rPr>
        <w:t xml:space="preserve"> ist die Firma (Organisation): &lt;Name der Firma / Organisation&gt;</w:t>
      </w:r>
    </w:p>
    <w:p w14:paraId="485D61AD" w14:textId="77777777" w:rsidR="00236030" w:rsidRPr="007D61E2" w:rsidRDefault="00236030" w:rsidP="00236030">
      <w:pPr>
        <w:rPr>
          <w:color w:val="0070C0"/>
        </w:rPr>
      </w:pPr>
    </w:p>
    <w:p w14:paraId="41790C61" w14:textId="3160BACC" w:rsidR="00236030" w:rsidRDefault="00236030" w:rsidP="00174E22">
      <w:pPr>
        <w:pStyle w:val="berschrift3"/>
      </w:pPr>
      <w:bookmarkStart w:id="23" w:name="_Ref24716544"/>
      <w:r>
        <w:t>Datenbewirtschafter GEP-Themen</w:t>
      </w:r>
      <w:bookmarkEnd w:id="23"/>
      <w:r w:rsidR="00D5427D">
        <w:rPr>
          <w:rStyle w:val="Funotenzeichen"/>
        </w:rPr>
        <w:footnoteReference w:id="9"/>
      </w:r>
    </w:p>
    <w:p w14:paraId="5BDCB99B" w14:textId="77777777" w:rsidR="00236030" w:rsidRDefault="00236030" w:rsidP="00236030">
      <w:r w:rsidRPr="004A1C57">
        <w:rPr>
          <w:b/>
        </w:rPr>
        <w:t>Verantwortung</w:t>
      </w:r>
    </w:p>
    <w:p w14:paraId="3DC95D61" w14:textId="77777777" w:rsidR="00236030" w:rsidRDefault="00236030" w:rsidP="00D01632">
      <w:pPr>
        <w:pStyle w:val="BlauerTextAufzhlung"/>
      </w:pPr>
      <w:r w:rsidRPr="0047299F">
        <w:t>D</w:t>
      </w:r>
      <w:r>
        <w:t xml:space="preserve">er Datenbewirtschafter </w:t>
      </w:r>
      <w:r w:rsidRPr="007D61E2">
        <w:t>GEP-Themen</w:t>
      </w:r>
      <w:r w:rsidRPr="0047299F">
        <w:t xml:space="preserve"> ist </w:t>
      </w:r>
      <w:r>
        <w:t xml:space="preserve">zuständig für die Verwaltung und Nachführung aller Daten, die für das optimale und effiziente Management der Siedlungsentwässerung notwendig sind, aber nicht die baulichen Anlagen (Werkkataster) oder die Finanzierung betreffen. </w:t>
      </w:r>
    </w:p>
    <w:p w14:paraId="137DB831" w14:textId="77777777" w:rsidR="00236030" w:rsidRPr="0047299F" w:rsidRDefault="00236030" w:rsidP="00D01632">
      <w:pPr>
        <w:pStyle w:val="BlauerTextAufzhlung"/>
      </w:pPr>
      <w:r>
        <w:t>…</w:t>
      </w:r>
    </w:p>
    <w:p w14:paraId="3CCBE4D4" w14:textId="1777028C" w:rsidR="00174E22" w:rsidRDefault="00174E22">
      <w:pPr>
        <w:spacing w:after="160" w:line="259" w:lineRule="auto"/>
        <w:rPr>
          <w:b/>
        </w:rPr>
      </w:pPr>
    </w:p>
    <w:p w14:paraId="537D5638" w14:textId="61CE2770" w:rsidR="00236030" w:rsidRPr="002C08DA" w:rsidRDefault="00236030" w:rsidP="00236030">
      <w:pPr>
        <w:pStyle w:val="Aufzhlung"/>
        <w:numPr>
          <w:ilvl w:val="0"/>
          <w:numId w:val="0"/>
        </w:numPr>
        <w:rPr>
          <w:b/>
        </w:rPr>
      </w:pPr>
      <w:r w:rsidRPr="002C08DA">
        <w:rPr>
          <w:b/>
        </w:rPr>
        <w:t>Aufgaben</w:t>
      </w:r>
    </w:p>
    <w:p w14:paraId="0A618FD1" w14:textId="3FEE6004" w:rsidR="00236030" w:rsidRDefault="00E730C3" w:rsidP="00D01632">
      <w:pPr>
        <w:pStyle w:val="BlauerTextAufzhlung"/>
      </w:pPr>
      <w:r>
        <w:t>Er v</w:t>
      </w:r>
      <w:r w:rsidR="00236030">
        <w:t>erwalte</w:t>
      </w:r>
      <w:r>
        <w:t>t</w:t>
      </w:r>
      <w:r w:rsidR="00236030">
        <w:t xml:space="preserve"> und </w:t>
      </w:r>
      <w:r>
        <w:t xml:space="preserve">führt die </w:t>
      </w:r>
      <w:r w:rsidR="00236030">
        <w:t>GEP-Themen im GIS</w:t>
      </w:r>
      <w:r>
        <w:t xml:space="preserve"> nach</w:t>
      </w:r>
      <w:r w:rsidR="00236030">
        <w:t>.</w:t>
      </w:r>
    </w:p>
    <w:p w14:paraId="6D75597A" w14:textId="77777777" w:rsidR="00E730C3" w:rsidRPr="00E730C3" w:rsidRDefault="00E730C3" w:rsidP="00E730C3">
      <w:pPr>
        <w:pStyle w:val="BlauerTextAufzhlung"/>
      </w:pPr>
      <w:r w:rsidRPr="00E730C3">
        <w:t>Er unterhält die für den Import und Export der Daten notwendigen Schnittstellen über Daten der GEP-Themen.</w:t>
      </w:r>
    </w:p>
    <w:p w14:paraId="670261F4" w14:textId="77777777" w:rsidR="00DD6026" w:rsidRDefault="00DD6026" w:rsidP="00DD6026">
      <w:pPr>
        <w:pStyle w:val="BlauerTextAufzhlung"/>
      </w:pPr>
      <w:bookmarkStart w:id="24" w:name="_Hlk24458071"/>
      <w:r>
        <w:t>Er verwaltet und bewirtschaftet die Informationen der Sonderbauwerke der Gemeinde</w:t>
      </w:r>
      <w:r>
        <w:rPr>
          <w:rStyle w:val="Funotenzeichen"/>
        </w:rPr>
        <w:footnoteReference w:id="10"/>
      </w:r>
      <w:r>
        <w:t>.</w:t>
      </w:r>
    </w:p>
    <w:bookmarkEnd w:id="24"/>
    <w:p w14:paraId="5BD706DC" w14:textId="2F552E82" w:rsidR="00236030" w:rsidRDefault="00A1170A" w:rsidP="00D01632">
      <w:pPr>
        <w:pStyle w:val="BlauerTextAufzhlung"/>
      </w:pPr>
      <w:r>
        <w:t xml:space="preserve">Er liefert Daten über die GEP-Themen </w:t>
      </w:r>
      <w:r w:rsidR="00236030">
        <w:t>gemäss Nachfrage von Beteiligten.</w:t>
      </w:r>
      <w:r w:rsidR="00236030" w:rsidRPr="00992900">
        <w:t xml:space="preserve"> </w:t>
      </w:r>
    </w:p>
    <w:p w14:paraId="632F2021" w14:textId="77CC102F" w:rsidR="00236030" w:rsidRDefault="00A1170A" w:rsidP="00D01632">
      <w:pPr>
        <w:pStyle w:val="BlauerTextAufzhlung"/>
      </w:pPr>
      <w:r>
        <w:t>Er ü</w:t>
      </w:r>
      <w:r w:rsidR="00236030">
        <w:t xml:space="preserve">berprüft </w:t>
      </w:r>
      <w:r>
        <w:t xml:space="preserve">von Dritten </w:t>
      </w:r>
      <w:r w:rsidR="00236030">
        <w:t xml:space="preserve">gelieferte Daten </w:t>
      </w:r>
      <w:r>
        <w:t xml:space="preserve">über die GEP-Themen </w:t>
      </w:r>
      <w:r w:rsidR="00236030">
        <w:t xml:space="preserve">auf die </w:t>
      </w:r>
      <w:r w:rsidR="00C1085E">
        <w:t>Qualität</w:t>
      </w:r>
      <w:r w:rsidR="00236030">
        <w:t>.</w:t>
      </w:r>
    </w:p>
    <w:p w14:paraId="21F075A5" w14:textId="77777777" w:rsidR="00236030" w:rsidRPr="00992900" w:rsidRDefault="00236030" w:rsidP="00D01632">
      <w:pPr>
        <w:pStyle w:val="BlauerTextAufzhlung"/>
      </w:pPr>
      <w:r>
        <w:t>…</w:t>
      </w:r>
    </w:p>
    <w:p w14:paraId="20DE04BF" w14:textId="77777777" w:rsidR="00236030" w:rsidRDefault="00236030" w:rsidP="00236030"/>
    <w:p w14:paraId="0068EA02" w14:textId="77777777" w:rsidR="00236030" w:rsidRPr="004A1C57" w:rsidRDefault="00236030" w:rsidP="00236030">
      <w:pPr>
        <w:rPr>
          <w:b/>
        </w:rPr>
      </w:pPr>
      <w:r w:rsidRPr="004A1C57">
        <w:rPr>
          <w:b/>
        </w:rPr>
        <w:t>Notwendige Kompetenzen</w:t>
      </w:r>
    </w:p>
    <w:p w14:paraId="53E6014D" w14:textId="77777777" w:rsidR="00236030" w:rsidRDefault="00236030" w:rsidP="00D01632">
      <w:pPr>
        <w:pStyle w:val="BlauerTextAufzhlung"/>
      </w:pPr>
      <w:r>
        <w:t>Kenntnisse und Erfahrung im Bereich Siedlungsentwässerung</w:t>
      </w:r>
    </w:p>
    <w:p w14:paraId="61659C14" w14:textId="77777777" w:rsidR="00C1085E" w:rsidRDefault="00C1085E" w:rsidP="00E37241">
      <w:pPr>
        <w:pStyle w:val="BlauerTextAufzhlung"/>
      </w:pPr>
      <w:r>
        <w:t>Kenntnisse über die Anforderungen an Daten pro GEP-Teilprojekt</w:t>
      </w:r>
    </w:p>
    <w:p w14:paraId="39CCD81E" w14:textId="77777777" w:rsidR="00236030" w:rsidRDefault="00236030" w:rsidP="00D01632">
      <w:pPr>
        <w:pStyle w:val="BlauerTextAufzhlung"/>
      </w:pPr>
      <w:r>
        <w:t>Kenntnisse und Erfahrung der Prozesse für die Erfassung und Nachführung von Daten und Informationen</w:t>
      </w:r>
    </w:p>
    <w:p w14:paraId="028BC368" w14:textId="77777777" w:rsidR="00236030" w:rsidRDefault="00236030" w:rsidP="00D01632">
      <w:pPr>
        <w:pStyle w:val="BlauerTextAufzhlung"/>
      </w:pPr>
      <w:r>
        <w:t xml:space="preserve">Qualitätsbewusstsein </w:t>
      </w:r>
    </w:p>
    <w:p w14:paraId="46D40B5A" w14:textId="77777777" w:rsidR="00236030" w:rsidRPr="00992900" w:rsidRDefault="00236030" w:rsidP="00D01632">
      <w:pPr>
        <w:pStyle w:val="BlauerTextAufzhlung"/>
      </w:pPr>
      <w:r w:rsidRPr="00992900">
        <w:t>…</w:t>
      </w:r>
    </w:p>
    <w:p w14:paraId="4FC459BB" w14:textId="77777777" w:rsidR="00236030" w:rsidRPr="007D61E2" w:rsidRDefault="00236030" w:rsidP="00236030">
      <w:pPr>
        <w:rPr>
          <w:color w:val="0070C0"/>
        </w:rPr>
      </w:pPr>
    </w:p>
    <w:p w14:paraId="3AB34A34" w14:textId="400DBAC9" w:rsidR="00236030" w:rsidRDefault="00236030" w:rsidP="00D01632">
      <w:pPr>
        <w:pStyle w:val="BlauerTextVorschlge"/>
        <w:rPr>
          <w:noProof/>
        </w:rPr>
      </w:pPr>
      <w:r>
        <w:t xml:space="preserve">Der Datenbewirtschafter GEP-Themen </w:t>
      </w:r>
      <w:r w:rsidRPr="00651ADD">
        <w:t xml:space="preserve">der </w:t>
      </w:r>
      <w:r w:rsidR="00114604">
        <w:t xml:space="preserve">Gemeinde </w:t>
      </w:r>
      <w:r w:rsidRPr="00651ADD">
        <w:rPr>
          <w:noProof/>
          <w:highlight w:val="lightGray"/>
        </w:rPr>
        <w:fldChar w:fldCharType="begin"/>
      </w:r>
      <w:r w:rsidRPr="00651ADD">
        <w:rPr>
          <w:noProof/>
          <w:highlight w:val="lightGray"/>
        </w:rPr>
        <w:instrText xml:space="preserve"> DOCPROPERTY  Subject  \* MERGEFORMAT </w:instrText>
      </w:r>
      <w:r w:rsidRPr="00651ADD">
        <w:rPr>
          <w:noProof/>
          <w:highlight w:val="lightGray"/>
        </w:rPr>
        <w:fldChar w:fldCharType="separate"/>
      </w:r>
      <w:r w:rsidR="00E950B7">
        <w:rPr>
          <w:noProof/>
          <w:highlight w:val="lightGray"/>
        </w:rPr>
        <w:t>&lt;GEMEINDE in EIGENSCHAFTEN/BETREFF&gt;</w:t>
      </w:r>
      <w:r w:rsidRPr="00651ADD">
        <w:rPr>
          <w:noProof/>
          <w:highlight w:val="lightGray"/>
        </w:rPr>
        <w:fldChar w:fldCharType="end"/>
      </w:r>
      <w:r w:rsidRPr="00651ADD">
        <w:rPr>
          <w:noProof/>
        </w:rPr>
        <w:t xml:space="preserve"> ist die Firma (Organisation): &lt;Name der Firma / Organisation&gt;</w:t>
      </w:r>
    </w:p>
    <w:p w14:paraId="0B327C9E" w14:textId="77777777" w:rsidR="00236030" w:rsidRPr="007D61E2" w:rsidRDefault="00236030" w:rsidP="00236030">
      <w:pPr>
        <w:rPr>
          <w:color w:val="0070C0"/>
        </w:rPr>
      </w:pPr>
    </w:p>
    <w:p w14:paraId="2AE37711" w14:textId="77777777" w:rsidR="00236030" w:rsidRPr="00174E22" w:rsidRDefault="00236030" w:rsidP="00174E22">
      <w:pPr>
        <w:pStyle w:val="berschrift3"/>
      </w:pPr>
      <w:bookmarkStart w:id="25" w:name="_Toc513286430"/>
      <w:bookmarkEnd w:id="25"/>
      <w:r w:rsidRPr="00174E22">
        <w:lastRenderedPageBreak/>
        <w:t>Fachberater Siedlungsentwässerung (SE)</w:t>
      </w:r>
    </w:p>
    <w:p w14:paraId="735B8D75" w14:textId="77777777" w:rsidR="00236030" w:rsidRPr="004A1C57" w:rsidRDefault="00236030" w:rsidP="00236030">
      <w:pPr>
        <w:rPr>
          <w:b/>
        </w:rPr>
      </w:pPr>
      <w:r w:rsidRPr="004A1C57">
        <w:rPr>
          <w:b/>
        </w:rPr>
        <w:t>Verantwortung</w:t>
      </w:r>
    </w:p>
    <w:p w14:paraId="595DAA46" w14:textId="77777777" w:rsidR="00D5427D" w:rsidRDefault="00236030" w:rsidP="00D01632">
      <w:pPr>
        <w:pStyle w:val="BlauerTextAufzhlung"/>
      </w:pPr>
      <w:r>
        <w:t>Der Fachberater SE Infrastrukturmanagement berät die Gemeinde</w:t>
      </w:r>
      <w:r w:rsidRPr="00923A39">
        <w:t xml:space="preserve"> bei allen Fragen im Bereich Siedlungsentwässerung.</w:t>
      </w:r>
    </w:p>
    <w:p w14:paraId="1A4EA9E2" w14:textId="7122A696" w:rsidR="00236030" w:rsidRPr="00923A39" w:rsidRDefault="00236030" w:rsidP="00D5427D">
      <w:pPr>
        <w:pStyle w:val="BlauerTextAufzhlung"/>
        <w:numPr>
          <w:ilvl w:val="0"/>
          <w:numId w:val="0"/>
        </w:numPr>
        <w:ind w:left="397"/>
      </w:pPr>
      <w:r>
        <w:t xml:space="preserve">Wichtig: </w:t>
      </w:r>
      <w:r w:rsidRPr="00923A39">
        <w:t xml:space="preserve">Es ist eine langfristige Zusammenarbeit anzustreben, so dass ein geeignetes Entwässerungskonzept gut koordiniert umgesetzt werden kann. </w:t>
      </w:r>
    </w:p>
    <w:p w14:paraId="56D7F7A0" w14:textId="77777777" w:rsidR="00236030" w:rsidRDefault="00236030" w:rsidP="00236030">
      <w:pPr>
        <w:pStyle w:val="Aufzhlung"/>
        <w:numPr>
          <w:ilvl w:val="0"/>
          <w:numId w:val="0"/>
        </w:numPr>
      </w:pPr>
    </w:p>
    <w:p w14:paraId="36439BA1" w14:textId="77777777" w:rsidR="00236030" w:rsidRDefault="00236030" w:rsidP="00236030">
      <w:r w:rsidRPr="004A1C57">
        <w:rPr>
          <w:b/>
        </w:rPr>
        <w:t>Aufgaben</w:t>
      </w:r>
    </w:p>
    <w:p w14:paraId="5AB6358C" w14:textId="0C467E5E" w:rsidR="00236030" w:rsidRDefault="00A1170A" w:rsidP="00D01632">
      <w:pPr>
        <w:pStyle w:val="BlauerTextAufzhlung"/>
      </w:pPr>
      <w:r>
        <w:t xml:space="preserve">Er </w:t>
      </w:r>
      <w:r w:rsidR="00C1085E">
        <w:t xml:space="preserve">berät </w:t>
      </w:r>
      <w:r>
        <w:t>die</w:t>
      </w:r>
      <w:r w:rsidR="00236030">
        <w:t xml:space="preserve"> Gemeinde bei allen Fragen im Bereich Siedlungsentwässerung.</w:t>
      </w:r>
    </w:p>
    <w:p w14:paraId="79925AAF" w14:textId="77777777" w:rsidR="00A1170A" w:rsidRPr="00A1170A" w:rsidRDefault="00A1170A" w:rsidP="00A1170A">
      <w:pPr>
        <w:pStyle w:val="BlauerTextAufzhlung"/>
      </w:pPr>
      <w:r w:rsidRPr="00A1170A">
        <w:t xml:space="preserve">Er unterstütz die Gemeinde bei der Vorbereitung und Vergabe von Aufgaben an Dritte. </w:t>
      </w:r>
    </w:p>
    <w:p w14:paraId="4425F0B1" w14:textId="77777777" w:rsidR="00236030" w:rsidRPr="00992900" w:rsidRDefault="00236030" w:rsidP="00D01632">
      <w:pPr>
        <w:pStyle w:val="BlauerTextAufzhlung"/>
      </w:pPr>
      <w:r>
        <w:t>…</w:t>
      </w:r>
    </w:p>
    <w:p w14:paraId="7E8F94B5" w14:textId="77777777" w:rsidR="00236030" w:rsidRDefault="00236030" w:rsidP="00236030"/>
    <w:p w14:paraId="6548DEDC" w14:textId="77777777" w:rsidR="00236030" w:rsidRDefault="00236030" w:rsidP="00236030">
      <w:r w:rsidRPr="004A1C57">
        <w:rPr>
          <w:b/>
        </w:rPr>
        <w:t>Notwendige Kompetenzen</w:t>
      </w:r>
    </w:p>
    <w:p w14:paraId="379A888C" w14:textId="6B96EF30" w:rsidR="00236030" w:rsidRDefault="00236030" w:rsidP="00D01632">
      <w:pPr>
        <w:pStyle w:val="BlauerTextAufzhlung"/>
      </w:pPr>
      <w:r>
        <w:t>Kenntnisse und Erfahrung im Bereich Infrastrukturmanagement</w:t>
      </w:r>
      <w:r w:rsidR="00A1170A">
        <w:t>.</w:t>
      </w:r>
    </w:p>
    <w:p w14:paraId="1067F6CD" w14:textId="77777777" w:rsidR="00C1085E" w:rsidRDefault="00C1085E" w:rsidP="006F5326">
      <w:pPr>
        <w:pStyle w:val="BlauerTextAufzhlung"/>
      </w:pPr>
      <w:bookmarkStart w:id="26" w:name="_Hlk9797808"/>
      <w:r>
        <w:t>Vertiefte Kenntnisse des Verbands-GEP und dessen Vorgaben</w:t>
      </w:r>
    </w:p>
    <w:bookmarkEnd w:id="26"/>
    <w:p w14:paraId="1B26E197" w14:textId="50D99025" w:rsidR="00A1170A" w:rsidRDefault="00A1170A" w:rsidP="00D01632">
      <w:pPr>
        <w:pStyle w:val="BlauerTextAufzhlung"/>
      </w:pPr>
      <w:r>
        <w:t>Vertiefte Kenntnisse über das angestrebte bzw. gültige Entwässerungskonzept</w:t>
      </w:r>
      <w:r w:rsidR="00881EFA">
        <w:t xml:space="preserve"> der Gemeinde</w:t>
      </w:r>
      <w:r>
        <w:t>.</w:t>
      </w:r>
    </w:p>
    <w:p w14:paraId="3E75288B" w14:textId="56F54A0E" w:rsidR="00236030" w:rsidRDefault="00236030" w:rsidP="00D01632">
      <w:pPr>
        <w:pStyle w:val="BlauerTextAufzhlung"/>
      </w:pPr>
      <w:r>
        <w:t>Kennt die lokalen Gegebenheiten</w:t>
      </w:r>
    </w:p>
    <w:p w14:paraId="2FA1337D" w14:textId="77777777" w:rsidR="00236030" w:rsidRPr="00992900" w:rsidRDefault="00236030" w:rsidP="00D01632">
      <w:pPr>
        <w:pStyle w:val="BlauerTextAufzhlung"/>
      </w:pPr>
      <w:r w:rsidRPr="00992900">
        <w:t>…</w:t>
      </w:r>
    </w:p>
    <w:p w14:paraId="564117D4" w14:textId="77777777" w:rsidR="00236030" w:rsidRPr="007A1778" w:rsidRDefault="00236030" w:rsidP="00236030">
      <w:pPr>
        <w:rPr>
          <w:color w:val="0070C0"/>
        </w:rPr>
      </w:pPr>
    </w:p>
    <w:p w14:paraId="1A3BFC8E" w14:textId="0D3D10E6" w:rsidR="00236030" w:rsidRDefault="00236030" w:rsidP="00D01632">
      <w:pPr>
        <w:pStyle w:val="BlauerTextVorschlge"/>
        <w:rPr>
          <w:noProof/>
        </w:rPr>
      </w:pPr>
      <w:r w:rsidRPr="00651ADD">
        <w:t xml:space="preserve">Der </w:t>
      </w:r>
      <w:r>
        <w:t>Fachberater Siedlungsentwässerung</w:t>
      </w:r>
      <w:r w:rsidRPr="00651ADD">
        <w:t xml:space="preserve"> der </w:t>
      </w:r>
      <w:r w:rsidR="00114604">
        <w:t xml:space="preserve">Gemeinde </w:t>
      </w:r>
      <w:r w:rsidRPr="00651ADD">
        <w:rPr>
          <w:noProof/>
          <w:highlight w:val="lightGray"/>
        </w:rPr>
        <w:fldChar w:fldCharType="begin"/>
      </w:r>
      <w:r w:rsidRPr="00651ADD">
        <w:rPr>
          <w:noProof/>
          <w:highlight w:val="lightGray"/>
        </w:rPr>
        <w:instrText xml:space="preserve"> DOCPROPERTY  Subject  \* MERGEFORMAT </w:instrText>
      </w:r>
      <w:r w:rsidRPr="00651ADD">
        <w:rPr>
          <w:noProof/>
          <w:highlight w:val="lightGray"/>
        </w:rPr>
        <w:fldChar w:fldCharType="separate"/>
      </w:r>
      <w:r w:rsidR="00E950B7">
        <w:rPr>
          <w:noProof/>
          <w:highlight w:val="lightGray"/>
        </w:rPr>
        <w:t>&lt;GEMEINDE in EIGENSCHAFTEN/BETREFF&gt;</w:t>
      </w:r>
      <w:r w:rsidRPr="00651ADD">
        <w:rPr>
          <w:noProof/>
          <w:highlight w:val="lightGray"/>
        </w:rPr>
        <w:fldChar w:fldCharType="end"/>
      </w:r>
      <w:r w:rsidRPr="00651ADD">
        <w:rPr>
          <w:noProof/>
        </w:rPr>
        <w:t xml:space="preserve"> ist die Firma (Organisation): &lt;Name der Firma / Organisation&gt;</w:t>
      </w:r>
    </w:p>
    <w:p w14:paraId="0A549394" w14:textId="537DD13C" w:rsidR="00236030" w:rsidRPr="00D5427D" w:rsidRDefault="00236030" w:rsidP="00236030">
      <w:pPr>
        <w:rPr>
          <w:color w:val="0070C0"/>
        </w:rPr>
      </w:pPr>
    </w:p>
    <w:p w14:paraId="179BDDE1" w14:textId="387849CC" w:rsidR="00D5427D" w:rsidRPr="00D5427D" w:rsidRDefault="00D5427D" w:rsidP="00D5427D">
      <w:pPr>
        <w:pStyle w:val="berschrift3"/>
        <w:rPr>
          <w:color w:val="0070C0"/>
        </w:rPr>
      </w:pPr>
      <w:bookmarkStart w:id="27" w:name="_Toc24717221"/>
      <w:r>
        <w:rPr>
          <w:color w:val="0070C0"/>
        </w:rPr>
        <w:t>[</w:t>
      </w:r>
      <w:r w:rsidRPr="00D5427D">
        <w:rPr>
          <w:color w:val="0070C0"/>
        </w:rPr>
        <w:t>…</w:t>
      </w:r>
      <w:bookmarkEnd w:id="27"/>
      <w:r>
        <w:rPr>
          <w:color w:val="0070C0"/>
        </w:rPr>
        <w:t>]</w:t>
      </w:r>
    </w:p>
    <w:p w14:paraId="519BAD2C" w14:textId="77777777" w:rsidR="00D5427D" w:rsidRPr="00D5427D" w:rsidRDefault="00D5427D" w:rsidP="00D5427D">
      <w:pPr>
        <w:rPr>
          <w:color w:val="0070C0"/>
        </w:rPr>
      </w:pPr>
    </w:p>
    <w:p w14:paraId="1CD0CCCE" w14:textId="77777777" w:rsidR="00D5427D" w:rsidRPr="007D61E2" w:rsidRDefault="00D5427D" w:rsidP="00236030">
      <w:pPr>
        <w:rPr>
          <w:color w:val="0070C0"/>
        </w:rPr>
      </w:pPr>
    </w:p>
    <w:p w14:paraId="5EC87C2D" w14:textId="77777777" w:rsidR="00236030" w:rsidRDefault="00236030" w:rsidP="00174E22">
      <w:pPr>
        <w:pStyle w:val="berschrift2"/>
      </w:pPr>
      <w:bookmarkStart w:id="28" w:name="_Toc27377609"/>
      <w:r>
        <w:t>Prozesse</w:t>
      </w:r>
      <w:bookmarkEnd w:id="28"/>
    </w:p>
    <w:p w14:paraId="4C50B0C6" w14:textId="06A3D38E" w:rsidR="00236030" w:rsidRDefault="00236030" w:rsidP="00236030">
      <w:r>
        <w:t xml:space="preserve">Damit die Zuständigkeiten und Abläufe für alle Beteiligten klar definiert und ersichtlich sind und es keine </w:t>
      </w:r>
      <w:proofErr w:type="spellStart"/>
      <w:r>
        <w:t>Doppelspurigkeiten</w:t>
      </w:r>
      <w:proofErr w:type="spellEnd"/>
      <w:r>
        <w:t xml:space="preserve"> bzw. Lücken bei der Datenerfassung, -verwaltung und</w:t>
      </w:r>
      <w:r w:rsidR="00174E22">
        <w:t xml:space="preserve"> </w:t>
      </w:r>
      <w:r w:rsidR="00174E22">
        <w:br/>
      </w:r>
      <w:r>
        <w:t>-</w:t>
      </w:r>
      <w:proofErr w:type="spellStart"/>
      <w:r>
        <w:t>nachführung</w:t>
      </w:r>
      <w:proofErr w:type="spellEnd"/>
      <w:r>
        <w:t xml:space="preserve"> gibt, werden die Zuständigkeiten für die Datenhaltung in Anhang </w:t>
      </w:r>
      <w:r>
        <w:fldChar w:fldCharType="begin"/>
      </w:r>
      <w:r>
        <w:instrText xml:space="preserve"> REF _Ref508089341 \r \h </w:instrText>
      </w:r>
      <w:r>
        <w:fldChar w:fldCharType="separate"/>
      </w:r>
      <w:r w:rsidR="00E950B7">
        <w:t>D</w:t>
      </w:r>
      <w:r>
        <w:fldChar w:fldCharType="end"/>
      </w:r>
      <w:r>
        <w:t xml:space="preserve"> sowie alle notwendigen Prozesse als Ablaufdiagramm im Anhang </w:t>
      </w:r>
      <w:r w:rsidR="00C87F0E">
        <w:fldChar w:fldCharType="begin"/>
      </w:r>
      <w:r w:rsidR="00C87F0E">
        <w:instrText xml:space="preserve"> REF _Ref9267826 \r \h </w:instrText>
      </w:r>
      <w:r w:rsidR="00C87F0E">
        <w:fldChar w:fldCharType="separate"/>
      </w:r>
      <w:r w:rsidR="00E950B7">
        <w:t>E</w:t>
      </w:r>
      <w:r w:rsidR="00C87F0E">
        <w:fldChar w:fldCharType="end"/>
      </w:r>
      <w:r>
        <w:t xml:space="preserve"> dargestellt. Die Nachführungszyklen für die einzelnen Datenklassen sind aus Anhang </w:t>
      </w:r>
      <w:r w:rsidR="00C87F0E">
        <w:fldChar w:fldCharType="begin"/>
      </w:r>
      <w:r w:rsidR="00C87F0E">
        <w:instrText xml:space="preserve"> REF _Ref20128083 \r \h </w:instrText>
      </w:r>
      <w:r w:rsidR="00C87F0E">
        <w:fldChar w:fldCharType="separate"/>
      </w:r>
      <w:r w:rsidR="00E950B7">
        <w:t>F</w:t>
      </w:r>
      <w:r w:rsidR="00C87F0E">
        <w:fldChar w:fldCharType="end"/>
      </w:r>
      <w:r>
        <w:t xml:space="preserve"> ersichtlich.</w:t>
      </w:r>
    </w:p>
    <w:p w14:paraId="4E9A8162" w14:textId="77777777" w:rsidR="00236030" w:rsidRDefault="00236030" w:rsidP="00236030"/>
    <w:p w14:paraId="18626432" w14:textId="3E14AD42" w:rsidR="00236030" w:rsidRPr="00651ADD" w:rsidRDefault="00236030" w:rsidP="00DF131F">
      <w:pPr>
        <w:pStyle w:val="RoterTextAnweisungen"/>
      </w:pPr>
      <w:r>
        <w:t xml:space="preserve">Im Anhang </w:t>
      </w:r>
      <w:r w:rsidR="00C87F0E">
        <w:fldChar w:fldCharType="begin"/>
      </w:r>
      <w:r w:rsidR="00C87F0E">
        <w:instrText xml:space="preserve"> REF _Ref9267826 \r \h </w:instrText>
      </w:r>
      <w:r w:rsidR="00C87F0E">
        <w:fldChar w:fldCharType="separate"/>
      </w:r>
      <w:r w:rsidR="00E950B7">
        <w:t>E</w:t>
      </w:r>
      <w:r w:rsidR="00C87F0E">
        <w:fldChar w:fldCharType="end"/>
      </w:r>
      <w:r w:rsidRPr="00651ADD">
        <w:t xml:space="preserve"> </w:t>
      </w:r>
      <w:r>
        <w:t xml:space="preserve">sind Beispiele für Ablaufdiagramme enthalten. Sie zeigen beispielhaft, wie die Prozesse dargestellt und beschrieben werden können. Die nachfolgende Auflistung, die Unterkapitel sowie die Ablaufdiagramme im Anhang sind auf </w:t>
      </w:r>
      <w:r w:rsidRPr="003E2D6D">
        <w:t xml:space="preserve">die </w:t>
      </w:r>
      <w:proofErr w:type="spellStart"/>
      <w:r w:rsidRPr="003E2D6D">
        <w:t>gemeinde</w:t>
      </w:r>
      <w:proofErr w:type="spellEnd"/>
      <w:r w:rsidR="00D5427D">
        <w:t>-verbands</w:t>
      </w:r>
      <w:r w:rsidRPr="003E2D6D">
        <w:t>spezifischen Verhältnisse anzupassen.</w:t>
      </w:r>
      <w:r w:rsidRPr="003E2D6D">
        <w:br/>
      </w:r>
    </w:p>
    <w:p w14:paraId="11AA929B" w14:textId="44B665E0" w:rsidR="00236030" w:rsidRPr="00651ADD" w:rsidRDefault="00236030" w:rsidP="00DF131F">
      <w:pPr>
        <w:pStyle w:val="RoterTextAnweisungen"/>
      </w:pPr>
      <w:r w:rsidRPr="00651ADD">
        <w:t xml:space="preserve">Mindestens für die folgenden Prozesse sind in einem Ablaufdiagramm analog Anhang </w:t>
      </w:r>
      <w:r w:rsidR="00C87F0E">
        <w:fldChar w:fldCharType="begin"/>
      </w:r>
      <w:r w:rsidR="00C87F0E">
        <w:instrText xml:space="preserve"> REF _Ref9267826 \r \h </w:instrText>
      </w:r>
      <w:r w:rsidR="00C87F0E">
        <w:fldChar w:fldCharType="separate"/>
      </w:r>
      <w:r w:rsidR="00E950B7">
        <w:t>E</w:t>
      </w:r>
      <w:r w:rsidR="00C87F0E">
        <w:fldChar w:fldCharType="end"/>
      </w:r>
      <w:r w:rsidRPr="00651ADD">
        <w:t xml:space="preserve"> zu beschrieben:</w:t>
      </w:r>
    </w:p>
    <w:p w14:paraId="57C6FFE0" w14:textId="77777777" w:rsidR="00236030" w:rsidRPr="00651ADD" w:rsidRDefault="00236030" w:rsidP="00DF131F">
      <w:pPr>
        <w:pStyle w:val="RoterTextAufzhlung"/>
      </w:pPr>
      <w:r w:rsidRPr="00651ADD">
        <w:t xml:space="preserve">Meldewesen bei Datenerfassung </w:t>
      </w:r>
    </w:p>
    <w:p w14:paraId="08531DBA" w14:textId="05C179AF" w:rsidR="00236030" w:rsidRPr="00651ADD" w:rsidRDefault="00236030" w:rsidP="00DF131F">
      <w:pPr>
        <w:pStyle w:val="RoterTextAufzhlung"/>
      </w:pPr>
      <w:r w:rsidRPr="00651ADD">
        <w:t>Datennachführung bei Neubauten</w:t>
      </w:r>
      <w:r w:rsidR="00A1170A">
        <w:t xml:space="preserve"> im öffentlichen Netz</w:t>
      </w:r>
    </w:p>
    <w:p w14:paraId="3893B5A8" w14:textId="2DDFF9AD" w:rsidR="003E7413" w:rsidRPr="000E6FA4" w:rsidRDefault="003E7413" w:rsidP="003E7413">
      <w:pPr>
        <w:pStyle w:val="RoterTextAufzhlung"/>
      </w:pPr>
      <w:r w:rsidRPr="00095FC3">
        <w:t>Prozess für</w:t>
      </w:r>
      <w:r w:rsidR="00E37241">
        <w:t xml:space="preserve"> den</w:t>
      </w:r>
      <w:r w:rsidRPr="00095FC3">
        <w:t xml:space="preserve"> Datenaustausch</w:t>
      </w:r>
      <w:r>
        <w:t xml:space="preserve"> </w:t>
      </w:r>
      <w:r w:rsidR="00E37241">
        <w:t>«</w:t>
      </w:r>
      <w:r>
        <w:t>betrieblicher Unterhalt</w:t>
      </w:r>
      <w:r w:rsidR="00E37241">
        <w:t>»</w:t>
      </w:r>
      <w:r>
        <w:t xml:space="preserve"> (Zustandsaufnahme)</w:t>
      </w:r>
    </w:p>
    <w:p w14:paraId="77A82AE1" w14:textId="6ADDBDB8" w:rsidR="00236030" w:rsidRPr="00651ADD" w:rsidRDefault="00236030" w:rsidP="00DF131F">
      <w:pPr>
        <w:pStyle w:val="RoterTextAufzhlung"/>
      </w:pPr>
      <w:r w:rsidRPr="00651ADD">
        <w:t>Datennachführung bei Sanierungen</w:t>
      </w:r>
      <w:r w:rsidR="003E7413">
        <w:t xml:space="preserve"> </w:t>
      </w:r>
      <w:bookmarkStart w:id="29" w:name="_Hlk23255203"/>
      <w:r w:rsidR="003E7413">
        <w:t>(und ev. Garantieabnahmen)</w:t>
      </w:r>
      <w:bookmarkEnd w:id="29"/>
    </w:p>
    <w:p w14:paraId="5A84E810" w14:textId="6AAD3763" w:rsidR="00A1170A" w:rsidRDefault="00A1170A" w:rsidP="00A1170A">
      <w:pPr>
        <w:pStyle w:val="RoterTextAufzhlung"/>
      </w:pPr>
      <w:r w:rsidRPr="00A1170A">
        <w:t>Datenerhebung und -</w:t>
      </w:r>
      <w:proofErr w:type="spellStart"/>
      <w:r w:rsidRPr="00A1170A">
        <w:t>nachführung</w:t>
      </w:r>
      <w:proofErr w:type="spellEnd"/>
      <w:r w:rsidRPr="00A1170A">
        <w:t xml:space="preserve"> der Liegenschaftsentwässerung</w:t>
      </w:r>
    </w:p>
    <w:p w14:paraId="1232B526" w14:textId="384FA2BF" w:rsidR="003E7413" w:rsidRDefault="003E7413" w:rsidP="00A1170A">
      <w:pPr>
        <w:pStyle w:val="RoterTextAufzhlung"/>
      </w:pPr>
      <w:bookmarkStart w:id="30" w:name="_Hlk23255158"/>
      <w:r>
        <w:t>Nachführung der GEP-Daten (u.a. Sonderbauwerke, Einzugsgebiete, Massnahmen)</w:t>
      </w:r>
    </w:p>
    <w:p w14:paraId="622338A0" w14:textId="4FEA7F02" w:rsidR="003E7413" w:rsidRPr="00A1170A" w:rsidRDefault="003E7413" w:rsidP="00A1170A">
      <w:pPr>
        <w:pStyle w:val="RoterTextAufzhlung"/>
      </w:pPr>
      <w:r>
        <w:t>Budgetierung, Finanzplanung und Reporting</w:t>
      </w:r>
    </w:p>
    <w:bookmarkEnd w:id="30"/>
    <w:p w14:paraId="58F154A5" w14:textId="34FDB0AA" w:rsidR="00236030" w:rsidRDefault="00236030" w:rsidP="00DF131F">
      <w:pPr>
        <w:pStyle w:val="RoterTextAufzhlung"/>
      </w:pPr>
      <w:r w:rsidRPr="00651ADD">
        <w:lastRenderedPageBreak/>
        <w:t xml:space="preserve">Datenlieferung an </w:t>
      </w:r>
      <w:r w:rsidR="009664C1">
        <w:t xml:space="preserve">den </w:t>
      </w:r>
      <w:r w:rsidRPr="00651ADD">
        <w:t>Kanton SO</w:t>
      </w:r>
    </w:p>
    <w:p w14:paraId="495B1325" w14:textId="7DEFDB01" w:rsidR="00A1170A" w:rsidRPr="00651ADD" w:rsidRDefault="00A1170A" w:rsidP="00DF131F">
      <w:pPr>
        <w:pStyle w:val="RoterTextAufzhlung"/>
      </w:pPr>
      <w:r>
        <w:t>Datenlieferungen an den Verband</w:t>
      </w:r>
    </w:p>
    <w:p w14:paraId="3D492FFC" w14:textId="77777777" w:rsidR="00236030" w:rsidRPr="00651ADD" w:rsidRDefault="00236030" w:rsidP="00DF131F">
      <w:pPr>
        <w:pStyle w:val="RoterTextAufzhlung"/>
      </w:pPr>
      <w:r>
        <w:t>Prozesse für die Datenbewirtschaftung während der GEP-Bearbeitung</w:t>
      </w:r>
    </w:p>
    <w:p w14:paraId="6803D68D" w14:textId="77777777" w:rsidR="003E7413" w:rsidRPr="00651ADD" w:rsidRDefault="003E7413" w:rsidP="003E7413">
      <w:pPr>
        <w:pStyle w:val="RoterTextAufzhlung"/>
      </w:pPr>
      <w:r>
        <w:t>Umsetzung von GEP-Massnahmen und Festlegung des Informationsflusses</w:t>
      </w:r>
    </w:p>
    <w:p w14:paraId="3BC29B8E" w14:textId="77777777" w:rsidR="00236030" w:rsidRDefault="00236030" w:rsidP="00236030"/>
    <w:p w14:paraId="33D67B97" w14:textId="77777777" w:rsidR="00236030" w:rsidRDefault="00236030" w:rsidP="00236030">
      <w:r>
        <w:t>Eine detaillierte Beschreibung der Prozesse und zusätzlicher Informationen folgt in den nachfolgenden Unterkapiteln.</w:t>
      </w:r>
    </w:p>
    <w:p w14:paraId="46502400" w14:textId="77777777" w:rsidR="00236030" w:rsidRPr="00671488" w:rsidRDefault="00236030" w:rsidP="00236030"/>
    <w:p w14:paraId="0B81ED2B" w14:textId="31AC4CF5" w:rsidR="00236030" w:rsidRPr="00FF0B90" w:rsidRDefault="00236030" w:rsidP="00174E22">
      <w:pPr>
        <w:pStyle w:val="berschrift3"/>
      </w:pPr>
      <w:r w:rsidRPr="00FF0B90">
        <w:t>Meldewesen bei Daten</w:t>
      </w:r>
      <w:r w:rsidR="00A1170A">
        <w:t>erst</w:t>
      </w:r>
      <w:r w:rsidRPr="00FF0B90">
        <w:t xml:space="preserve">erfassung </w:t>
      </w:r>
    </w:p>
    <w:p w14:paraId="6F9536F2" w14:textId="77777777" w:rsidR="00A1170A" w:rsidRDefault="00A1170A" w:rsidP="00A1170A">
      <w:pPr>
        <w:pStyle w:val="RoterTextAnweisungen"/>
      </w:pPr>
      <w:r>
        <w:t xml:space="preserve">Wenn aktuell kein strukturierter digitaler Datenbestand der Gemeinden / des Verbandes verfügbar ist, muss ein Vorgehenskonzept für die Datenerhebung und-aufbereitung entwickelt werden. Es wird empfohlen, erst die Daten aufzubereiten und danach das Datenbewirtschaftungskonzept zu entwickeln, auch wenn die allenfalls die Aufbereitung mit einer GEP-Überarbeitung verbunden ist (Zustandserhebung als Quelle für Netzdokumentation). </w:t>
      </w:r>
    </w:p>
    <w:p w14:paraId="4A69DC0C" w14:textId="77777777" w:rsidR="00A1170A" w:rsidRDefault="00A1170A" w:rsidP="00A1170A">
      <w:pPr>
        <w:pStyle w:val="RoterTextAnweisungen"/>
      </w:pPr>
      <w:r>
        <w:t xml:space="preserve">Weiter wird empfohlen, einen kurzen Abriss über die Entstehung und bisherige Nachführung des Datenbestandes hier zu dokumentieren. So ist für alle Beteiligte nachvollziehbar, worauf gewissen Eigenschaften oder Mängel in den Daten zurück zu führen sind. </w:t>
      </w:r>
    </w:p>
    <w:p w14:paraId="5A2B9532" w14:textId="77777777" w:rsidR="00A1170A" w:rsidRDefault="00A1170A" w:rsidP="00A1170A">
      <w:pPr>
        <w:pStyle w:val="BlauerTextVorschlge"/>
      </w:pPr>
      <w:r>
        <w:t>Ev. Hinweise zu Datenerfassung</w:t>
      </w:r>
    </w:p>
    <w:p w14:paraId="127443F2" w14:textId="77777777" w:rsidR="00236030" w:rsidRDefault="00236030" w:rsidP="00DF131F">
      <w:pPr>
        <w:pStyle w:val="BlauerTextVorschlge"/>
      </w:pPr>
      <w:r w:rsidRPr="00FF0B90">
        <w:t>…</w:t>
      </w:r>
    </w:p>
    <w:p w14:paraId="115F4CAB" w14:textId="77777777" w:rsidR="00236030" w:rsidRPr="00FF0B90" w:rsidRDefault="00236030" w:rsidP="00236030">
      <w:pPr>
        <w:pStyle w:val="Aufzhlung"/>
        <w:numPr>
          <w:ilvl w:val="0"/>
          <w:numId w:val="0"/>
        </w:numPr>
        <w:rPr>
          <w:color w:val="0070C0"/>
        </w:rPr>
      </w:pPr>
    </w:p>
    <w:p w14:paraId="100D06FA" w14:textId="1585CAB5" w:rsidR="00236030" w:rsidRPr="00FF0B90" w:rsidRDefault="00236030" w:rsidP="00174E22">
      <w:pPr>
        <w:pStyle w:val="berschrift3"/>
      </w:pPr>
      <w:r w:rsidRPr="00FF0B90">
        <w:t>Datennachführung bei Neubauten</w:t>
      </w:r>
      <w:r w:rsidR="00A1170A">
        <w:t xml:space="preserve"> im öffentlichen Netz</w:t>
      </w:r>
    </w:p>
    <w:p w14:paraId="21E2082E" w14:textId="77777777" w:rsidR="00A1170A" w:rsidRDefault="00A1170A" w:rsidP="00A1170A">
      <w:pPr>
        <w:pStyle w:val="RoterTextAnweisungen"/>
      </w:pPr>
      <w:r>
        <w:t xml:space="preserve">Ein guter Werkkataster ist darauf angewiesen, dass neu erstellte Bauwerke zuverlässig dokumentiert werden. Das Dokumentieren beinhaltet Einmessen der Bauwerke im Bezugssystem der amtlichen Vermessung und ev. Erstellen der Feldskizze (Dokumentation Leitungsverlauf), Erstellen des Plans des ausgeführten Bauwerks (PaW) und die Nachführung des Werkkataster. </w:t>
      </w:r>
    </w:p>
    <w:p w14:paraId="776080C8" w14:textId="77777777" w:rsidR="00A1170A" w:rsidRDefault="00A1170A" w:rsidP="00A1170A">
      <w:pPr>
        <w:pStyle w:val="RoterTextAnweisungen"/>
      </w:pPr>
      <w:r>
        <w:t>Bei Neubauten im öffentlichen Netz sind häufig nicht nur Leitungen der Siedlungsentwässerung, sondern auch weitere Werke (Strassenbelag, Wasser, Elektro etc.) beteiligt. Daher sind meist mehrere Organisationen und Stellen im Bauprozess involviert. Aus Sicht der effizienten Projektabwicklung kann es Sinn machen, wenn die Feldaufnahmen durch eine Stelle erfolgt, welche nicht zwingend identisch ist mit der Katasterstelle, sondern durch den Projektingenieur oder eine dritte Stelle (z.B. Messtruppe). Dabei haben alle Varianten Vor- und Nachteile:</w:t>
      </w:r>
    </w:p>
    <w:p w14:paraId="4C398213" w14:textId="77777777" w:rsidR="00A1170A" w:rsidRDefault="00A1170A" w:rsidP="00A1170A">
      <w:pPr>
        <w:pStyle w:val="RoterTextAufzhlung"/>
        <w:numPr>
          <w:ilvl w:val="0"/>
          <w:numId w:val="52"/>
        </w:numPr>
        <w:spacing w:before="0" w:after="0" w:line="240" w:lineRule="atLeast"/>
        <w:jc w:val="both"/>
      </w:pPr>
      <w:r>
        <w:t>Der Projektingenieur muss detailliert darlegen, was im Rahmen des Projekts gebaut, verändert oder rückgebaut wurde. Mit Abschluss des Projekts sind diese Informationen für den Projektingenieur wenig relevant. Er hat teilweise nicht den Fokus auf die Dauerhaftigkeit des Datenbestandes, wodurch Informationen über das gebaute Werk nicht an die Katasterstelle fliessen.</w:t>
      </w:r>
    </w:p>
    <w:p w14:paraId="553FF1D6" w14:textId="77777777" w:rsidR="00A1170A" w:rsidRDefault="00A1170A" w:rsidP="00A1170A">
      <w:pPr>
        <w:pStyle w:val="RoterTextAufzhlung"/>
        <w:numPr>
          <w:ilvl w:val="0"/>
          <w:numId w:val="52"/>
        </w:numPr>
        <w:spacing w:before="0" w:after="0" w:line="240" w:lineRule="atLeast"/>
        <w:jc w:val="both"/>
      </w:pPr>
      <w:r>
        <w:t>Eine Katasterstelle oder ein Messtrupp legt demgegenüber das Hauptaugenmerkt auf die nachhaltige Datenpflege. In der Regel fehlen dafür die Fachkenntnisse, um alle Informationen für einen PaW zu erheben.</w:t>
      </w:r>
    </w:p>
    <w:p w14:paraId="112D7DE8" w14:textId="77777777" w:rsidR="00A1170A" w:rsidRDefault="00A1170A" w:rsidP="00A1170A">
      <w:pPr>
        <w:pStyle w:val="RoterTextAnweisungen"/>
      </w:pPr>
    </w:p>
    <w:p w14:paraId="1943D49F" w14:textId="77777777" w:rsidR="00A1170A" w:rsidRDefault="00A1170A" w:rsidP="00A1170A">
      <w:pPr>
        <w:pStyle w:val="RoterTextAnweisungen"/>
      </w:pPr>
      <w:r>
        <w:t>Für die Nachführung des SE-Datenbestandes gibt es drei typische Prozessabläufe:</w:t>
      </w:r>
    </w:p>
    <w:p w14:paraId="5A409919" w14:textId="77777777" w:rsidR="00A1170A" w:rsidRDefault="00A1170A" w:rsidP="00A1170A">
      <w:pPr>
        <w:pStyle w:val="RoterTextAnweisungen"/>
      </w:pPr>
      <w:r>
        <w:t>Verantwortung für Feldaufnahme beim Projektingenieur:</w:t>
      </w:r>
    </w:p>
    <w:p w14:paraId="7B3E3CE7" w14:textId="77777777" w:rsidR="00A1170A" w:rsidRPr="00F05A19" w:rsidRDefault="00A1170A" w:rsidP="00A1170A">
      <w:pPr>
        <w:pStyle w:val="RoterTextAufzhlung"/>
        <w:numPr>
          <w:ilvl w:val="0"/>
          <w:numId w:val="52"/>
        </w:numPr>
        <w:spacing w:before="0" w:after="0" w:line="240" w:lineRule="atLeast"/>
        <w:jc w:val="both"/>
      </w:pPr>
      <w:r w:rsidRPr="00F05A19">
        <w:t>Einmessen der Bauwerke durch Projektingenieur</w:t>
      </w:r>
    </w:p>
    <w:p w14:paraId="1DB36E8B" w14:textId="77777777" w:rsidR="00A1170A" w:rsidRPr="00F05A19" w:rsidRDefault="00A1170A" w:rsidP="00A1170A">
      <w:pPr>
        <w:pStyle w:val="RoterTextAufzhlung"/>
        <w:numPr>
          <w:ilvl w:val="0"/>
          <w:numId w:val="52"/>
        </w:numPr>
        <w:spacing w:before="0" w:after="0" w:line="240" w:lineRule="atLeast"/>
        <w:jc w:val="both"/>
      </w:pPr>
      <w:r w:rsidRPr="00F05A19">
        <w:lastRenderedPageBreak/>
        <w:t>Erstellen des PaW durch Projektingenieur</w:t>
      </w:r>
    </w:p>
    <w:p w14:paraId="07A49175" w14:textId="77777777" w:rsidR="00A1170A" w:rsidRPr="00F05A19" w:rsidRDefault="00A1170A" w:rsidP="00A1170A">
      <w:pPr>
        <w:pStyle w:val="RoterTextAufzhlung"/>
        <w:numPr>
          <w:ilvl w:val="0"/>
          <w:numId w:val="52"/>
        </w:numPr>
        <w:spacing w:before="0" w:after="0" w:line="240" w:lineRule="atLeast"/>
        <w:jc w:val="both"/>
      </w:pPr>
      <w:r w:rsidRPr="00F05A19">
        <w:t>Nachführung</w:t>
      </w:r>
      <w:r>
        <w:t xml:space="preserve"> des </w:t>
      </w:r>
      <w:r w:rsidRPr="00F05A19">
        <w:t>GIS-Daten</w:t>
      </w:r>
      <w:r>
        <w:t xml:space="preserve">bestandes </w:t>
      </w:r>
      <w:r w:rsidRPr="00F05A19">
        <w:t>durch Katasterstelle auf Basis des PaW</w:t>
      </w:r>
    </w:p>
    <w:p w14:paraId="4F6CE981" w14:textId="77777777" w:rsidR="00A1170A" w:rsidRPr="00F05A19" w:rsidRDefault="00A1170A" w:rsidP="00A1170A">
      <w:pPr>
        <w:pStyle w:val="RoterTextAnweisungen"/>
      </w:pPr>
      <w:r>
        <w:t xml:space="preserve">Verantwortung für Feldaufnahme </w:t>
      </w:r>
      <w:r w:rsidRPr="00F05A19">
        <w:t>bei der Katasterstelle</w:t>
      </w:r>
    </w:p>
    <w:p w14:paraId="2046D5F4" w14:textId="77777777" w:rsidR="00A1170A" w:rsidRPr="00F05A19" w:rsidRDefault="00A1170A" w:rsidP="00A1170A">
      <w:pPr>
        <w:pStyle w:val="RoterTextAufzhlung"/>
        <w:numPr>
          <w:ilvl w:val="0"/>
          <w:numId w:val="52"/>
        </w:numPr>
        <w:spacing w:before="0" w:after="0" w:line="240" w:lineRule="atLeast"/>
        <w:jc w:val="both"/>
      </w:pPr>
      <w:r w:rsidRPr="00F05A19">
        <w:t>Einmessern der Bauwerke durch Katasterstelle</w:t>
      </w:r>
    </w:p>
    <w:p w14:paraId="588AAE2E" w14:textId="77777777" w:rsidR="00A1170A" w:rsidRPr="00F05A19" w:rsidRDefault="00A1170A" w:rsidP="00A1170A">
      <w:pPr>
        <w:pStyle w:val="RoterTextAufzhlung"/>
        <w:numPr>
          <w:ilvl w:val="0"/>
          <w:numId w:val="52"/>
        </w:numPr>
        <w:spacing w:before="0" w:after="0" w:line="240" w:lineRule="atLeast"/>
        <w:jc w:val="both"/>
      </w:pPr>
      <w:r w:rsidRPr="00F05A19">
        <w:t>Aufbereitung GIS-Daten</w:t>
      </w:r>
      <w:r>
        <w:t>bestand</w:t>
      </w:r>
      <w:r w:rsidRPr="00F05A19">
        <w:t xml:space="preserve"> durch Katasterstelle, Abgabe eines Roh-PaW</w:t>
      </w:r>
    </w:p>
    <w:p w14:paraId="5B4911EC" w14:textId="77777777" w:rsidR="00A1170A" w:rsidRPr="00F05A19" w:rsidRDefault="00A1170A" w:rsidP="00A1170A">
      <w:pPr>
        <w:pStyle w:val="RoterTextAufzhlung"/>
        <w:numPr>
          <w:ilvl w:val="0"/>
          <w:numId w:val="52"/>
        </w:numPr>
        <w:spacing w:before="0" w:after="0" w:line="240" w:lineRule="atLeast"/>
        <w:jc w:val="both"/>
      </w:pPr>
      <w:r w:rsidRPr="00F05A19">
        <w:t>Kontrolle und Ergänzung des PaW durch Projektingenieur</w:t>
      </w:r>
    </w:p>
    <w:p w14:paraId="1D416434" w14:textId="77777777" w:rsidR="00A1170A" w:rsidRPr="00F05A19" w:rsidRDefault="00A1170A" w:rsidP="00A1170A">
      <w:pPr>
        <w:pStyle w:val="RoterTextAufzhlung"/>
        <w:numPr>
          <w:ilvl w:val="0"/>
          <w:numId w:val="52"/>
        </w:numPr>
        <w:spacing w:before="0" w:after="0" w:line="240" w:lineRule="atLeast"/>
        <w:jc w:val="both"/>
      </w:pPr>
      <w:r w:rsidRPr="00F05A19">
        <w:t>Übernahme Korrekturen und Bereinigungen</w:t>
      </w:r>
      <w:r>
        <w:t xml:space="preserve"> </w:t>
      </w:r>
      <w:r w:rsidRPr="00F05A19">
        <w:t>GIS-Daten</w:t>
      </w:r>
      <w:r>
        <w:t>bestand</w:t>
      </w:r>
      <w:r w:rsidRPr="00F05A19">
        <w:t xml:space="preserve"> durch Katasterstelle </w:t>
      </w:r>
    </w:p>
    <w:p w14:paraId="70ADCDB8" w14:textId="77777777" w:rsidR="00A1170A" w:rsidRPr="00F05A19" w:rsidRDefault="00A1170A" w:rsidP="00A1170A">
      <w:pPr>
        <w:pStyle w:val="RoterTextAnweisungen"/>
      </w:pPr>
      <w:r>
        <w:t xml:space="preserve">Verantwortung für Feldaufnahme </w:t>
      </w:r>
      <w:r w:rsidRPr="00F05A19">
        <w:t>bei</w:t>
      </w:r>
      <w:r>
        <w:t>m Messtrupp (Bauvermesser)</w:t>
      </w:r>
    </w:p>
    <w:p w14:paraId="56B9F9D6" w14:textId="77777777" w:rsidR="00A1170A" w:rsidRDefault="00A1170A" w:rsidP="00A1170A">
      <w:pPr>
        <w:pStyle w:val="RoterTextAufzhlung"/>
        <w:numPr>
          <w:ilvl w:val="0"/>
          <w:numId w:val="52"/>
        </w:numPr>
        <w:spacing w:before="0" w:after="0" w:line="240" w:lineRule="atLeast"/>
        <w:jc w:val="both"/>
      </w:pPr>
      <w:r w:rsidRPr="00F05A19">
        <w:t xml:space="preserve">Einmessern der Bauwerke durch </w:t>
      </w:r>
      <w:r>
        <w:t>Messtrupp, ausführliche Feldskizze über alle Medien</w:t>
      </w:r>
    </w:p>
    <w:p w14:paraId="37B27975" w14:textId="77777777" w:rsidR="00A1170A" w:rsidRPr="00F05A19" w:rsidRDefault="00A1170A" w:rsidP="00A1170A">
      <w:pPr>
        <w:pStyle w:val="RoterTextAufzhlung"/>
        <w:numPr>
          <w:ilvl w:val="0"/>
          <w:numId w:val="52"/>
        </w:numPr>
        <w:spacing w:before="0" w:after="0" w:line="240" w:lineRule="atLeast"/>
        <w:jc w:val="both"/>
      </w:pPr>
      <w:r>
        <w:t>Abgabe der Rohdaten an die jeweiligen Katasterstellen</w:t>
      </w:r>
    </w:p>
    <w:p w14:paraId="54EA5ADD" w14:textId="77777777" w:rsidR="00A1170A" w:rsidRPr="00F05A19" w:rsidRDefault="00A1170A" w:rsidP="00A1170A">
      <w:pPr>
        <w:pStyle w:val="RoterTextAufzhlung"/>
        <w:numPr>
          <w:ilvl w:val="0"/>
          <w:numId w:val="52"/>
        </w:numPr>
        <w:spacing w:before="0" w:after="0" w:line="240" w:lineRule="atLeast"/>
        <w:jc w:val="both"/>
      </w:pPr>
      <w:r w:rsidRPr="00F05A19">
        <w:t>Aufbereitung GIS-Daten</w:t>
      </w:r>
      <w:r>
        <w:t>bestand</w:t>
      </w:r>
      <w:r w:rsidRPr="00F05A19">
        <w:t xml:space="preserve"> durch Katasterstelle, Abgabe eines Roh-PaW</w:t>
      </w:r>
    </w:p>
    <w:p w14:paraId="3DACB690" w14:textId="77777777" w:rsidR="00A1170A" w:rsidRPr="00F05A19" w:rsidRDefault="00A1170A" w:rsidP="00A1170A">
      <w:pPr>
        <w:pStyle w:val="RoterTextAufzhlung"/>
        <w:numPr>
          <w:ilvl w:val="0"/>
          <w:numId w:val="52"/>
        </w:numPr>
        <w:spacing w:before="0" w:after="0" w:line="240" w:lineRule="atLeast"/>
        <w:jc w:val="both"/>
      </w:pPr>
      <w:r w:rsidRPr="00F05A19">
        <w:t>Kontrolle und Ergänzung des PaW durch Projektingenieur</w:t>
      </w:r>
    </w:p>
    <w:p w14:paraId="25E489D5" w14:textId="77777777" w:rsidR="00A1170A" w:rsidRPr="00F05A19" w:rsidRDefault="00A1170A" w:rsidP="00A1170A">
      <w:pPr>
        <w:pStyle w:val="RoterTextAufzhlung"/>
        <w:numPr>
          <w:ilvl w:val="0"/>
          <w:numId w:val="52"/>
        </w:numPr>
        <w:spacing w:before="0" w:after="0" w:line="240" w:lineRule="atLeast"/>
        <w:jc w:val="both"/>
      </w:pPr>
      <w:r w:rsidRPr="00F05A19">
        <w:t>Übernahme Korrekturen und Bereinigungen GIS-Daten</w:t>
      </w:r>
      <w:r>
        <w:t>bestand</w:t>
      </w:r>
      <w:r w:rsidRPr="00F05A19">
        <w:t xml:space="preserve"> durch Katasterstelle </w:t>
      </w:r>
    </w:p>
    <w:p w14:paraId="4B518FE2" w14:textId="77777777" w:rsidR="00A1170A" w:rsidRDefault="00A1170A" w:rsidP="00A1170A">
      <w:pPr>
        <w:pStyle w:val="BlauerTextVorschlge"/>
      </w:pPr>
      <w:r>
        <w:t>Grundsätze:</w:t>
      </w:r>
    </w:p>
    <w:p w14:paraId="1309BA14" w14:textId="77777777" w:rsidR="00A1170A" w:rsidRDefault="00A1170A" w:rsidP="00A1170A">
      <w:pPr>
        <w:pStyle w:val="BlauerTextAufzhlung"/>
        <w:numPr>
          <w:ilvl w:val="0"/>
          <w:numId w:val="51"/>
        </w:numPr>
        <w:spacing w:before="0" w:after="0" w:line="240" w:lineRule="atLeast"/>
        <w:jc w:val="both"/>
      </w:pPr>
      <w:r>
        <w:t>Federführende Stelle: &lt;STELLE&gt;</w:t>
      </w:r>
    </w:p>
    <w:p w14:paraId="77345719" w14:textId="77777777" w:rsidR="00A1170A" w:rsidRDefault="00A1170A" w:rsidP="00A1170A">
      <w:pPr>
        <w:pStyle w:val="BlauerTextAufzhlung"/>
        <w:numPr>
          <w:ilvl w:val="0"/>
          <w:numId w:val="51"/>
        </w:numPr>
        <w:spacing w:before="0" w:after="0" w:line="240" w:lineRule="atLeast"/>
        <w:jc w:val="both"/>
      </w:pPr>
      <w:r>
        <w:t xml:space="preserve">Alle Feldaufnahmen für die Datennachführung müssen im offenen Graben erfolgen. </w:t>
      </w:r>
    </w:p>
    <w:p w14:paraId="2DFE3F03" w14:textId="77777777" w:rsidR="00A1170A" w:rsidRPr="00FF0B90" w:rsidRDefault="00A1170A" w:rsidP="00A1170A">
      <w:pPr>
        <w:pStyle w:val="BlauerTextAufzhlung"/>
        <w:numPr>
          <w:ilvl w:val="0"/>
          <w:numId w:val="51"/>
        </w:numPr>
        <w:spacing w:before="0" w:after="0" w:line="240" w:lineRule="atLeast"/>
        <w:jc w:val="both"/>
      </w:pPr>
      <w:r>
        <w:t xml:space="preserve">Das Aufgebot für Feldaufnahmen erfolgt durch &lt;BAULEITUNG&gt; </w:t>
      </w:r>
    </w:p>
    <w:p w14:paraId="0DC42358" w14:textId="77777777" w:rsidR="00A1170A" w:rsidRDefault="00A1170A" w:rsidP="00A1170A">
      <w:pPr>
        <w:pStyle w:val="BlauerTextAufzhlung"/>
        <w:numPr>
          <w:ilvl w:val="0"/>
          <w:numId w:val="51"/>
        </w:numPr>
        <w:spacing w:before="0" w:after="0" w:line="240" w:lineRule="atLeast"/>
        <w:jc w:val="both"/>
      </w:pPr>
      <w:r>
        <w:t>Die Vermessungsarbeiten werden von durch &lt;STELLE&gt; durchgeführt</w:t>
      </w:r>
    </w:p>
    <w:p w14:paraId="388CA4DC" w14:textId="77777777" w:rsidR="00A1170A" w:rsidRDefault="00A1170A" w:rsidP="00A1170A">
      <w:pPr>
        <w:pStyle w:val="BlauerTextAufzhlung"/>
        <w:numPr>
          <w:ilvl w:val="0"/>
          <w:numId w:val="51"/>
        </w:numPr>
        <w:spacing w:before="0" w:after="0" w:line="240" w:lineRule="atLeast"/>
        <w:jc w:val="both"/>
      </w:pPr>
      <w:r>
        <w:t>Der Plan des ausgeführten Werkes wird durch den Projektingenieur erstellt</w:t>
      </w:r>
    </w:p>
    <w:p w14:paraId="069D671D" w14:textId="77777777" w:rsidR="00A1170A" w:rsidRDefault="00A1170A" w:rsidP="00A1170A">
      <w:pPr>
        <w:pStyle w:val="BlauerTextAufzhlung"/>
        <w:numPr>
          <w:ilvl w:val="0"/>
          <w:numId w:val="51"/>
        </w:numPr>
        <w:spacing w:before="0" w:after="0" w:line="240" w:lineRule="atLeast"/>
        <w:jc w:val="both"/>
      </w:pPr>
      <w:r>
        <w:t>Die Nachführung im GIS wird durch den Projektingenieur geprüft (falls nicht via PaW)</w:t>
      </w:r>
    </w:p>
    <w:p w14:paraId="5F89792F" w14:textId="77777777" w:rsidR="00A1170A" w:rsidRDefault="00A1170A" w:rsidP="00A1170A">
      <w:pPr>
        <w:pStyle w:val="BlauerTextVorschlge"/>
      </w:pPr>
      <w:r w:rsidRPr="00FF0B90">
        <w:t>…</w:t>
      </w:r>
    </w:p>
    <w:p w14:paraId="37FADC03" w14:textId="77777777" w:rsidR="00A1170A" w:rsidRPr="003435A4" w:rsidRDefault="00A1170A" w:rsidP="00A1170A">
      <w:pPr>
        <w:pStyle w:val="BlauerTextVorschlge"/>
      </w:pPr>
      <w:r w:rsidRPr="003435A4">
        <w:t>Prozessablauf</w:t>
      </w:r>
    </w:p>
    <w:p w14:paraId="2DD7340F" w14:textId="19F2C03C" w:rsidR="00A1170A" w:rsidRPr="003435A4" w:rsidRDefault="00A1170A" w:rsidP="00A1170A">
      <w:pPr>
        <w:pStyle w:val="BlauerTextAufzhlung"/>
        <w:numPr>
          <w:ilvl w:val="0"/>
          <w:numId w:val="51"/>
        </w:numPr>
        <w:spacing w:before="0" w:after="0" w:line="240" w:lineRule="atLeast"/>
        <w:jc w:val="both"/>
      </w:pPr>
      <w:r w:rsidRPr="003435A4">
        <w:t xml:space="preserve">Siehe Anhang </w:t>
      </w:r>
      <w:r w:rsidRPr="003435A4">
        <w:fldChar w:fldCharType="begin"/>
      </w:r>
      <w:r w:rsidRPr="003435A4">
        <w:instrText xml:space="preserve"> REF _Ref9267826 \r \h </w:instrText>
      </w:r>
      <w:r w:rsidR="005E4DCC" w:rsidRPr="003435A4">
        <w:instrText xml:space="preserve"> \* MERGEFORMAT </w:instrText>
      </w:r>
      <w:r w:rsidRPr="003435A4">
        <w:fldChar w:fldCharType="separate"/>
      </w:r>
      <w:r w:rsidR="00E950B7" w:rsidRPr="003435A4">
        <w:t>E</w:t>
      </w:r>
      <w:r w:rsidRPr="003435A4">
        <w:fldChar w:fldCharType="end"/>
      </w:r>
      <w:r w:rsidRPr="003435A4">
        <w:t xml:space="preserve"> </w:t>
      </w:r>
    </w:p>
    <w:p w14:paraId="5ED169E7" w14:textId="77777777" w:rsidR="00236030" w:rsidRPr="00FF0B90" w:rsidRDefault="00236030" w:rsidP="00DF131F">
      <w:pPr>
        <w:pStyle w:val="BlauerTextVorschlge"/>
      </w:pPr>
      <w:r w:rsidRPr="00FF0B90">
        <w:t>…</w:t>
      </w:r>
    </w:p>
    <w:p w14:paraId="22D8AEE4" w14:textId="77777777" w:rsidR="00236030" w:rsidRPr="00FF0B90" w:rsidRDefault="00236030" w:rsidP="00236030">
      <w:pPr>
        <w:rPr>
          <w:color w:val="0070C0"/>
        </w:rPr>
      </w:pPr>
    </w:p>
    <w:p w14:paraId="6DBA30D9" w14:textId="77777777" w:rsidR="00236030" w:rsidRPr="00FF0B90" w:rsidRDefault="00236030" w:rsidP="00174E22">
      <w:pPr>
        <w:pStyle w:val="berschrift3"/>
      </w:pPr>
      <w:r w:rsidRPr="00FF0B90">
        <w:t>Datennachführung bei Sanierungen</w:t>
      </w:r>
    </w:p>
    <w:p w14:paraId="6E0FE369" w14:textId="77777777" w:rsidR="00A1170A" w:rsidRDefault="00A1170A" w:rsidP="00A1170A">
      <w:pPr>
        <w:pStyle w:val="RoterTextAnweisungen"/>
      </w:pPr>
      <w:r>
        <w:t xml:space="preserve">In der Regel werden bei Sanierungsarbeiten keine Bauten neu erstell oder in der Grundsubstanz geändert. Daher kann auf einen Einbezug der Katasterstelle bei der Erhebung verzichtet werden. Die Informationen über die durchgeführten Sanierungsmassnahmen sind besonderes bei Kanälen für den betrieblichen Unterhalt relevant, da bei sanierten Kanälen mit reduziertem Spüldruck gereinigt werden muss. Die Angaben über die erfolgten Sanierungen sind daher in geeigneter Form an die Katasterstelle zu liefern. Sind die sanierten Kanäle im öffentlichen Eigentum, muss in der Regel auch die Massnahmenliste nachgeführt werden. Der Datenbewirtschafter GEP-Themen ist über die durchgeführten Massnahmen zu informieren. </w:t>
      </w:r>
    </w:p>
    <w:p w14:paraId="38D0A288" w14:textId="77777777" w:rsidR="00A1170A" w:rsidRDefault="00A1170A" w:rsidP="00A1170A">
      <w:pPr>
        <w:pStyle w:val="BlauerTextVorschlge"/>
      </w:pPr>
      <w:r>
        <w:t>Grundsätze:</w:t>
      </w:r>
    </w:p>
    <w:p w14:paraId="36F81D57" w14:textId="77777777" w:rsidR="00A1170A" w:rsidRDefault="00A1170A" w:rsidP="00A1170A">
      <w:pPr>
        <w:pStyle w:val="BlauerTextAufzhlung"/>
        <w:numPr>
          <w:ilvl w:val="0"/>
          <w:numId w:val="51"/>
        </w:numPr>
        <w:spacing w:before="0" w:after="0" w:line="240" w:lineRule="atLeast"/>
        <w:jc w:val="both"/>
      </w:pPr>
      <w:r>
        <w:t>Federführende Stelle: &lt;STELLE&gt;</w:t>
      </w:r>
    </w:p>
    <w:p w14:paraId="678A5597" w14:textId="77777777" w:rsidR="00A1170A" w:rsidRDefault="00A1170A" w:rsidP="00A1170A">
      <w:pPr>
        <w:pStyle w:val="BlauerTextAufzhlung"/>
        <w:numPr>
          <w:ilvl w:val="0"/>
          <w:numId w:val="51"/>
        </w:numPr>
        <w:spacing w:before="0" w:after="0" w:line="240" w:lineRule="atLeast"/>
        <w:jc w:val="both"/>
      </w:pPr>
      <w:r>
        <w:t>Es erfolgen keine Feldaufnahmen durch die Katasterstelle</w:t>
      </w:r>
    </w:p>
    <w:p w14:paraId="41026A88" w14:textId="77777777" w:rsidR="00A1170A" w:rsidRDefault="00A1170A" w:rsidP="00A1170A">
      <w:pPr>
        <w:pStyle w:val="BlauerTextAufzhlung"/>
        <w:numPr>
          <w:ilvl w:val="0"/>
          <w:numId w:val="51"/>
        </w:numPr>
        <w:spacing w:before="0" w:after="0" w:line="240" w:lineRule="atLeast"/>
        <w:jc w:val="both"/>
      </w:pPr>
      <w:r>
        <w:t xml:space="preserve">Die Angaben zum Bauwerk, Art und Lage der Sanierung wird durch den Fachingenieur Unterhalt an die Katasterstelle mit Abschluss einer Sanierungsetappe gemeldet. </w:t>
      </w:r>
    </w:p>
    <w:p w14:paraId="14BDB3BB" w14:textId="77777777" w:rsidR="00A1170A" w:rsidRDefault="00A1170A" w:rsidP="00A1170A">
      <w:pPr>
        <w:pStyle w:val="BlauerTextAufzhlung"/>
        <w:numPr>
          <w:ilvl w:val="0"/>
          <w:numId w:val="51"/>
        </w:numPr>
        <w:spacing w:before="0" w:after="0" w:line="240" w:lineRule="atLeast"/>
        <w:jc w:val="both"/>
      </w:pPr>
      <w:r>
        <w:t>Die Katasterstelle führt die Angaben nach bzw. übernimmt sie in sein System.</w:t>
      </w:r>
    </w:p>
    <w:p w14:paraId="4CA4DBFC" w14:textId="77777777" w:rsidR="00A1170A" w:rsidRDefault="00A1170A" w:rsidP="00A1170A">
      <w:pPr>
        <w:pStyle w:val="BlauerTextAufzhlung"/>
        <w:numPr>
          <w:ilvl w:val="0"/>
          <w:numId w:val="51"/>
        </w:numPr>
        <w:spacing w:before="0" w:after="0" w:line="240" w:lineRule="atLeast"/>
        <w:jc w:val="both"/>
      </w:pPr>
      <w:r>
        <w:t>Die Nachführung im GIS wird durch den Fachingenieur Unterhalt kontrolliert</w:t>
      </w:r>
    </w:p>
    <w:p w14:paraId="6B981E39" w14:textId="77777777" w:rsidR="00A1170A" w:rsidRDefault="00A1170A" w:rsidP="00A1170A">
      <w:pPr>
        <w:pStyle w:val="BlauerTextVorschlge"/>
      </w:pPr>
      <w:r w:rsidRPr="00FF0B90">
        <w:t>…</w:t>
      </w:r>
    </w:p>
    <w:p w14:paraId="45CC5C14" w14:textId="77777777" w:rsidR="00A1170A" w:rsidRDefault="00A1170A" w:rsidP="00A1170A">
      <w:pPr>
        <w:pStyle w:val="BlauerTextVorschlge"/>
      </w:pPr>
      <w:r>
        <w:t>Prozessablauf</w:t>
      </w:r>
    </w:p>
    <w:p w14:paraId="4BF55058" w14:textId="25D9046E" w:rsidR="00A1170A" w:rsidRPr="00FF0B90" w:rsidRDefault="00A1170A" w:rsidP="00A1170A">
      <w:pPr>
        <w:pStyle w:val="BlauerTextAufzhlung"/>
        <w:numPr>
          <w:ilvl w:val="0"/>
          <w:numId w:val="51"/>
        </w:numPr>
        <w:spacing w:before="0" w:after="0" w:line="240" w:lineRule="atLeast"/>
        <w:jc w:val="both"/>
      </w:pPr>
      <w:r>
        <w:t xml:space="preserve">Siehe Anhang </w:t>
      </w:r>
      <w:r>
        <w:fldChar w:fldCharType="begin"/>
      </w:r>
      <w:r>
        <w:instrText xml:space="preserve"> REF _Ref9267826 \r \h </w:instrText>
      </w:r>
      <w:r>
        <w:fldChar w:fldCharType="separate"/>
      </w:r>
      <w:r w:rsidR="00E950B7">
        <w:t>E</w:t>
      </w:r>
      <w:r>
        <w:fldChar w:fldCharType="end"/>
      </w:r>
    </w:p>
    <w:p w14:paraId="1AF0F4BD" w14:textId="77777777" w:rsidR="00236030" w:rsidRPr="00FF0B90" w:rsidRDefault="00236030" w:rsidP="00DF131F">
      <w:pPr>
        <w:pStyle w:val="BlauerTextVorschlge"/>
      </w:pPr>
      <w:r w:rsidRPr="00FF0B90">
        <w:t>…</w:t>
      </w:r>
    </w:p>
    <w:p w14:paraId="28E9AC89" w14:textId="77777777" w:rsidR="00236030" w:rsidRPr="00FF0B90" w:rsidRDefault="00236030" w:rsidP="00236030">
      <w:pPr>
        <w:rPr>
          <w:color w:val="0070C0"/>
        </w:rPr>
      </w:pPr>
    </w:p>
    <w:p w14:paraId="278CCE40" w14:textId="77777777" w:rsidR="00236030" w:rsidRPr="00FF0B90" w:rsidRDefault="00236030" w:rsidP="00174E22">
      <w:pPr>
        <w:pStyle w:val="berschrift3"/>
      </w:pPr>
      <w:r w:rsidRPr="00FF0B90">
        <w:lastRenderedPageBreak/>
        <w:t>Liegenschaftsentwässerung</w:t>
      </w:r>
    </w:p>
    <w:p w14:paraId="1A8C3A40" w14:textId="77777777" w:rsidR="00A1170A" w:rsidRDefault="00A1170A" w:rsidP="00A1170A">
      <w:pPr>
        <w:pStyle w:val="RoterTextAnweisungen"/>
      </w:pPr>
      <w:r>
        <w:t xml:space="preserve">Während die öffentliche Siedlungsentwässerung in der Regel beim Tiefbau angesiedelt ist, wird die Liegenschaftsentwässerung häufig durch das Hochbauamt betreut. Diese Unterscheidung ist aus der Zuständigkeit für Baubewilligungsverfahren naheliegend. Der Abwasserkataster soll auch die Angaben über die Grundstücksentwässerung beinhalten, daher sollten die Prozesse das Einmessen und </w:t>
      </w:r>
      <w:proofErr w:type="gramStart"/>
      <w:r>
        <w:t>Nachführen</w:t>
      </w:r>
      <w:proofErr w:type="gramEnd"/>
      <w:r>
        <w:t xml:space="preserve"> der Bauwerke umfassen. In der Regel sind die Bauwerke der Liegenschaftsentwässerung als Sekundäre Abwasseranlagen klassiert. Es gelten daher reduzierte Anforderungen an den Informationsumfang.</w:t>
      </w:r>
    </w:p>
    <w:p w14:paraId="10A36BCB" w14:textId="77777777" w:rsidR="00A1170A" w:rsidRDefault="00A1170A" w:rsidP="00A1170A">
      <w:pPr>
        <w:pStyle w:val="BlauerTextVorschlge"/>
      </w:pPr>
      <w:r>
        <w:t>Grundsätze:</w:t>
      </w:r>
    </w:p>
    <w:p w14:paraId="686AFA40" w14:textId="77777777" w:rsidR="00A1170A" w:rsidRDefault="00A1170A" w:rsidP="00A1170A">
      <w:pPr>
        <w:pStyle w:val="BlauerTextAufzhlung"/>
        <w:numPr>
          <w:ilvl w:val="0"/>
          <w:numId w:val="51"/>
        </w:numPr>
        <w:spacing w:before="0" w:after="0" w:line="240" w:lineRule="atLeast"/>
        <w:jc w:val="both"/>
      </w:pPr>
      <w:r>
        <w:t>Federführende Stelle für Neubauten: &lt;STELLE&gt;</w:t>
      </w:r>
    </w:p>
    <w:p w14:paraId="6B0F493B" w14:textId="77777777" w:rsidR="00A1170A" w:rsidRDefault="00A1170A" w:rsidP="00A1170A">
      <w:pPr>
        <w:pStyle w:val="BlauerTextAufzhlung"/>
        <w:numPr>
          <w:ilvl w:val="0"/>
          <w:numId w:val="51"/>
        </w:numPr>
        <w:spacing w:before="0" w:after="0" w:line="240" w:lineRule="atLeast"/>
        <w:jc w:val="both"/>
      </w:pPr>
      <w:r>
        <w:t>Die Vermessungsarbeiten werden bei der Bauabnahme von der Gemeinde | Katasterstelle durchgeführt</w:t>
      </w:r>
    </w:p>
    <w:p w14:paraId="4479506C" w14:textId="1DA98A2A" w:rsidR="00A1170A" w:rsidRPr="00FF0B90" w:rsidRDefault="00A1170A" w:rsidP="00A1170A">
      <w:pPr>
        <w:pStyle w:val="BlauerTextAufzhlung"/>
        <w:numPr>
          <w:ilvl w:val="0"/>
          <w:numId w:val="51"/>
        </w:numPr>
        <w:spacing w:before="0" w:after="0" w:line="240" w:lineRule="atLeast"/>
        <w:jc w:val="both"/>
      </w:pPr>
      <w:r>
        <w:t>Aufgebot für Feldaufnahmen (falls Katasterstelle</w:t>
      </w:r>
      <w:r w:rsidR="003E7413">
        <w:t>zuständig</w:t>
      </w:r>
      <w:r>
        <w:t>)</w:t>
      </w:r>
      <w:r w:rsidR="003E7413">
        <w:t xml:space="preserve"> erfolgt durch</w:t>
      </w:r>
      <w:r>
        <w:t>: Polier</w:t>
      </w:r>
      <w:r w:rsidRPr="00FF0B90">
        <w:t>…</w:t>
      </w:r>
    </w:p>
    <w:p w14:paraId="7D0F1FF7" w14:textId="77777777" w:rsidR="00A1170A" w:rsidRDefault="00A1170A" w:rsidP="00A1170A">
      <w:pPr>
        <w:pStyle w:val="BlauerTextAufzhlung"/>
        <w:numPr>
          <w:ilvl w:val="0"/>
          <w:numId w:val="51"/>
        </w:numPr>
        <w:spacing w:before="0" w:after="0" w:line="240" w:lineRule="atLeast"/>
        <w:jc w:val="both"/>
      </w:pPr>
      <w:r>
        <w:t xml:space="preserve">Alle Feldaufnahmen für die Datennachführung sollen im offenen Graben erfolgen. </w:t>
      </w:r>
    </w:p>
    <w:p w14:paraId="484A33AD" w14:textId="77777777" w:rsidR="00A1170A" w:rsidRDefault="00A1170A" w:rsidP="00A1170A">
      <w:pPr>
        <w:pStyle w:val="BlauerTextAufzhlung"/>
        <w:numPr>
          <w:ilvl w:val="0"/>
          <w:numId w:val="51"/>
        </w:numPr>
        <w:spacing w:before="0" w:after="0" w:line="240" w:lineRule="atLeast"/>
        <w:jc w:val="both"/>
      </w:pPr>
      <w:r>
        <w:t>Aufgrund der Feldaufnahmen führt die Katasterstelle innerhalb von 2 Monaten den Werkkataster nach und erstellt eine Rohfassung des PaW im Format DXF.</w:t>
      </w:r>
    </w:p>
    <w:p w14:paraId="61AD51E2" w14:textId="77777777" w:rsidR="00A1170A" w:rsidRDefault="00A1170A" w:rsidP="00A1170A">
      <w:pPr>
        <w:pStyle w:val="BlauerTextAufzhlung"/>
        <w:numPr>
          <w:ilvl w:val="0"/>
          <w:numId w:val="51"/>
        </w:numPr>
        <w:spacing w:before="0" w:after="0" w:line="240" w:lineRule="atLeast"/>
        <w:jc w:val="both"/>
      </w:pPr>
      <w:r>
        <w:t>Der PaW wird durch den Bauherrn/Architekt kontrolliert und bei Bedarf ergänzt. Frist: 6 Monate</w:t>
      </w:r>
    </w:p>
    <w:p w14:paraId="512B235E" w14:textId="77777777" w:rsidR="00A1170A" w:rsidRDefault="00A1170A" w:rsidP="00A1170A">
      <w:pPr>
        <w:pStyle w:val="BlauerTextAufzhlung"/>
        <w:numPr>
          <w:ilvl w:val="0"/>
          <w:numId w:val="51"/>
        </w:numPr>
        <w:spacing w:before="0" w:after="0" w:line="240" w:lineRule="atLeast"/>
        <w:jc w:val="both"/>
      </w:pPr>
      <w:r>
        <w:t>Die Katasterstelle stellt die Nachführung über die Liegenschaft fertigt.</w:t>
      </w:r>
    </w:p>
    <w:p w14:paraId="7EF8A5EF" w14:textId="2D5A2276" w:rsidR="00A1170A" w:rsidRDefault="00A1170A" w:rsidP="00A1170A">
      <w:pPr>
        <w:pStyle w:val="BlauerTextAufzhlung"/>
        <w:numPr>
          <w:ilvl w:val="0"/>
          <w:numId w:val="51"/>
        </w:numPr>
        <w:spacing w:before="0" w:after="0" w:line="240" w:lineRule="atLeast"/>
        <w:jc w:val="both"/>
      </w:pPr>
      <w:r>
        <w:t>Werden mehrere Grundstücke miteinander überbaut oder beträgt der Durchmesser der Ableitung &gt; 200 mm (Schmutz</w:t>
      </w:r>
      <w:r w:rsidR="003E7413">
        <w:t>ab</w:t>
      </w:r>
      <w:r>
        <w:t xml:space="preserve">wasser) bzw. 250 mm (Misch- und Regenabwasser) konsultiert die Katasterstelle den Datenbewirtschafter GEP für die Unterscheidung PAA / SAA. </w:t>
      </w:r>
    </w:p>
    <w:p w14:paraId="5FD135DB" w14:textId="400C2346" w:rsidR="00236030" w:rsidRPr="00FF0B90" w:rsidRDefault="00236030" w:rsidP="00DF131F">
      <w:pPr>
        <w:pStyle w:val="BlauerTextVorschlge"/>
      </w:pPr>
      <w:r w:rsidRPr="00FF0B90">
        <w:t>…</w:t>
      </w:r>
    </w:p>
    <w:p w14:paraId="780BECC5" w14:textId="77777777" w:rsidR="00236030" w:rsidRPr="00FF0B90" w:rsidRDefault="00236030" w:rsidP="00236030">
      <w:pPr>
        <w:rPr>
          <w:color w:val="0070C0"/>
        </w:rPr>
      </w:pPr>
    </w:p>
    <w:p w14:paraId="63299640" w14:textId="224EC234" w:rsidR="00A1170A" w:rsidRDefault="00A1170A" w:rsidP="00174E22">
      <w:pPr>
        <w:pStyle w:val="berschrift3"/>
      </w:pPr>
      <w:r>
        <w:t>Periodische Qualitätskontrolle</w:t>
      </w:r>
    </w:p>
    <w:p w14:paraId="6DB22C02" w14:textId="3EC54626" w:rsidR="00A1170A" w:rsidRPr="00235993" w:rsidRDefault="00A1170A" w:rsidP="00A1170A">
      <w:pPr>
        <w:pStyle w:val="RoterTextAnweisungen"/>
      </w:pPr>
      <w:r w:rsidRPr="00235993">
        <w:t xml:space="preserve">Die Erfahrung in der Praxis zeigt, dass Datensätze, welche periodisch externe Qualitätsprüfungen erfahren, schneller eine bessere Qualität aufweisen. Bei Datensätzen, welche unter Umständen nur nach dem initialen Datenaufbau (z.B. in Zusammenhang mit der Erarbeitung GEP 1. Generation) kontrolliert worden sind und seither keine externe Prüfung mehr erfolgte, sinkt die Datenqualität über die Zeit. Eine </w:t>
      </w:r>
      <w:r w:rsidR="009D4AB8">
        <w:t>zweckmässige</w:t>
      </w:r>
      <w:r w:rsidR="009D4AB8" w:rsidRPr="00235993">
        <w:t xml:space="preserve"> </w:t>
      </w:r>
      <w:r w:rsidRPr="00235993">
        <w:t xml:space="preserve">Prüfung ist daher unabdingbar. </w:t>
      </w:r>
      <w:r>
        <w:t>Der Export des Datenbestandes ins Transferformat INTERLIS und in eines der Standardmodelle des VSA (VSSA-DSS oder VSA-DSS-Mini) ermöglichen eine zwei automatisierte Datenprüfungen. In der ersten Stufe wird die INTERLIS-Austauschdatei die Einhaltung der Daten mit dem Modell kontrolliert: sind alle Pflichtattribute vorhanden? Werden die vorgegeben Wertebereiche eingehalten? Sind die Beziehungen zwischen verschiedenen Objekten korrekt? Für diese Prüfung stehen Anwendungen</w:t>
      </w:r>
      <w:r>
        <w:rPr>
          <w:rStyle w:val="Funotenzeichen"/>
        </w:rPr>
        <w:footnoteReference w:id="11"/>
      </w:r>
      <w:r>
        <w:t xml:space="preserve"> frei zur Verfügung. In der zweiten Stufe wird der Datenbestand mit dem GEP-Dat</w:t>
      </w:r>
      <w:r w:rsidR="009D4AB8">
        <w:t>en</w:t>
      </w:r>
      <w:r>
        <w:t>checker</w:t>
      </w:r>
      <w:r>
        <w:rPr>
          <w:rStyle w:val="Funotenzeichen"/>
        </w:rPr>
        <w:footnoteReference w:id="12"/>
      </w:r>
      <w:r>
        <w:t xml:space="preserve"> auf Plausibilität kontrolliert. Für diese Prüfungen wurde ein umfassendes Regelwerk entwickelt, um Daten, welche zwar konform zum Modell sind, aber inhaltlich nicht stimmig sind, ebenfalls automatisch zu detektieren. Wird keines der VSA-Standardmodelle verwendet, sind die automatischen Datenprüfungen eingeschränkt. Der VSA empfiehlt eine</w:t>
      </w:r>
      <w:r w:rsidRPr="00235993">
        <w:t xml:space="preserve"> mehrstufige Qualitätsprüfung</w:t>
      </w:r>
      <w:r>
        <w:t xml:space="preserve">. </w:t>
      </w:r>
    </w:p>
    <w:p w14:paraId="674F32D3" w14:textId="77777777" w:rsidR="00A1170A" w:rsidRDefault="00A1170A" w:rsidP="00A1170A">
      <w:pPr>
        <w:pStyle w:val="BlauerTextVorschlge"/>
      </w:pPr>
      <w:r>
        <w:t>Grundsätze</w:t>
      </w:r>
    </w:p>
    <w:p w14:paraId="645DAA48" w14:textId="77777777" w:rsidR="00A1170A" w:rsidRPr="00A87AFF" w:rsidRDefault="00A1170A" w:rsidP="00A1170A">
      <w:pPr>
        <w:pStyle w:val="BlauerTextVorschlge"/>
      </w:pPr>
      <w:r w:rsidRPr="00A87AFF">
        <w:t>Die technischen Spezifikationen, Arbeitsblätter und ein periodischer Austausch zwischen Verband, Gemeinden, Fachingenieuren Siedlungsentwässerung und Datenbewirtschaftern unterstützen den Aufbau und Pflege von Fachwissen bei allen beteiligten Stellen.</w:t>
      </w:r>
    </w:p>
    <w:p w14:paraId="785A7FFE" w14:textId="77777777" w:rsidR="00A1170A" w:rsidRPr="00A87AFF" w:rsidRDefault="00A1170A" w:rsidP="00A1170A">
      <w:pPr>
        <w:pStyle w:val="BlauerTextVorschlge"/>
      </w:pPr>
      <w:r w:rsidRPr="00A87AFF">
        <w:lastRenderedPageBreak/>
        <w:t>Mit der Bereitstellung von Daten im INTERLIS-Format steht eine einfache und kostengünstige Prüfmöglichkeit für alle Datenbewirtschafter zur Verfügung.</w:t>
      </w:r>
      <w:r>
        <w:t xml:space="preserve"> Es gelten daher folgende Regeln:</w:t>
      </w:r>
    </w:p>
    <w:p w14:paraId="42ED2C6F" w14:textId="3AFAD889" w:rsidR="00A1170A" w:rsidRPr="00A87AFF" w:rsidRDefault="00A1170A" w:rsidP="00A1170A">
      <w:pPr>
        <w:pStyle w:val="BlauerTextAufzhlung"/>
        <w:numPr>
          <w:ilvl w:val="0"/>
          <w:numId w:val="51"/>
        </w:numPr>
        <w:spacing w:before="0" w:after="0" w:line="240" w:lineRule="atLeast"/>
        <w:jc w:val="both"/>
      </w:pPr>
      <w:r w:rsidRPr="00A87AFF">
        <w:t>Vor jeder Abgabe der Daten an eine andere Stelle (in der Gemeinde, an den Verband oder Kanton) werden die Daten über eine erweiterte, automatisierte Prüfung (</w:t>
      </w:r>
      <w:r>
        <w:t>GEP-Dat</w:t>
      </w:r>
      <w:r w:rsidR="009D4AB8">
        <w:t>en</w:t>
      </w:r>
      <w:r>
        <w:t>checker</w:t>
      </w:r>
      <w:r w:rsidR="009D4AB8">
        <w:t xml:space="preserve"> des VSA</w:t>
      </w:r>
      <w:r w:rsidRPr="00A87AFF">
        <w:t>) auf Konformität und Plausibilität überprüft.</w:t>
      </w:r>
    </w:p>
    <w:p w14:paraId="1FCE6D3A" w14:textId="77777777" w:rsidR="00A1170A" w:rsidRPr="00A87AFF" w:rsidRDefault="00A1170A" w:rsidP="00A1170A">
      <w:pPr>
        <w:pStyle w:val="BlauerTextAufzhlung"/>
        <w:numPr>
          <w:ilvl w:val="0"/>
          <w:numId w:val="51"/>
        </w:numPr>
        <w:spacing w:before="0" w:after="0" w:line="240" w:lineRule="atLeast"/>
        <w:jc w:val="both"/>
      </w:pPr>
      <w:r w:rsidRPr="00A87AFF">
        <w:t>Vor jeder Einreichung eines (Teil-)GEP zur Genehmigung werden die exportierten Daten von unabhängiger Stelle inhaltlich und visuell kontrolliert.</w:t>
      </w:r>
    </w:p>
    <w:p w14:paraId="4D4107D0" w14:textId="77777777" w:rsidR="00A1170A" w:rsidRPr="00235993" w:rsidRDefault="00A1170A" w:rsidP="00A1170A"/>
    <w:p w14:paraId="52D583D0" w14:textId="39E30C51" w:rsidR="00A1170A" w:rsidRDefault="00A1170A" w:rsidP="00A1170A">
      <w:pPr>
        <w:pStyle w:val="RoterTextAnweisungen"/>
      </w:pPr>
      <w:r w:rsidRPr="00235993">
        <w:t xml:space="preserve">Die </w:t>
      </w:r>
      <w:r>
        <w:t>an zweiter Stelle</w:t>
      </w:r>
      <w:r w:rsidRPr="00235993">
        <w:t xml:space="preserve"> erwähnte Prüfung soll zwischen der Gemeinde (bzw. dem Verband) und den Datenbewirtschaftern eingeplant werden. Eine zusätzliche, unabhängige Prüfung, die typischerweise einmal pro Jahr erfolgt, kann zum Beispiel die Einhaltung </w:t>
      </w:r>
      <w:r w:rsidR="005C4790">
        <w:t>des</w:t>
      </w:r>
      <w:r w:rsidRPr="00235993">
        <w:t xml:space="preserve"> Schach</w:t>
      </w:r>
      <w:r>
        <w:t>t-N</w:t>
      </w:r>
      <w:r w:rsidRPr="00235993">
        <w:t>ummerierungskonzept</w:t>
      </w:r>
      <w:r w:rsidR="005C4790">
        <w:t>s</w:t>
      </w:r>
      <w:r w:rsidRPr="00235993">
        <w:t xml:space="preserve">, </w:t>
      </w:r>
      <w:r w:rsidR="005C4790">
        <w:t>de</w:t>
      </w:r>
      <w:r w:rsidR="00E37241">
        <w:t>n</w:t>
      </w:r>
      <w:r w:rsidR="005C4790">
        <w:t xml:space="preserve"> </w:t>
      </w:r>
      <w:r w:rsidRPr="00235993">
        <w:t xml:space="preserve">Nachführungsstand (Aktualität) und </w:t>
      </w:r>
      <w:r w:rsidR="005C4790">
        <w:t>d</w:t>
      </w:r>
      <w:r w:rsidR="00E37241">
        <w:t>ie</w:t>
      </w:r>
      <w:r w:rsidR="005C4790">
        <w:t xml:space="preserve"> </w:t>
      </w:r>
      <w:r w:rsidRPr="00235993">
        <w:t>inhaltliche Korrektheit (u.a. Eigentümer) umfassen. Der Vorteil von aktuellen und korrekten Daten ist klar: keine Überraschungen bei der Erarbeitung oder Überprüfung der GEP und damit keine unvorhergesehenen Kosten für eine Arbeit, die eigentlich bereits bezahlt wurde.</w:t>
      </w:r>
    </w:p>
    <w:p w14:paraId="642EA6D1" w14:textId="77777777" w:rsidR="00A1170A" w:rsidRDefault="00A1170A" w:rsidP="00A1170A">
      <w:pPr>
        <w:pStyle w:val="RoterTextAnweisungen"/>
      </w:pPr>
      <w:r>
        <w:t>Hinweis zum Umgang mit festgestellten Mängeln. Wer meldet was an wen? Wie muss die Gemeinde involviert werden, falls die Mängelbehebung Kosten verursacht.</w:t>
      </w:r>
    </w:p>
    <w:p w14:paraId="6CC27B1C" w14:textId="77777777" w:rsidR="00A1170A" w:rsidRPr="00A87AFF" w:rsidRDefault="00A1170A" w:rsidP="00A1170A">
      <w:pPr>
        <w:pStyle w:val="RoterTextAnweisungen"/>
      </w:pPr>
    </w:p>
    <w:p w14:paraId="427D00FC" w14:textId="77777777" w:rsidR="00A1170A" w:rsidRPr="00FC2ED4" w:rsidRDefault="00A1170A" w:rsidP="008B2500"/>
    <w:p w14:paraId="57077640" w14:textId="6549895A" w:rsidR="00A1170A" w:rsidRDefault="00A1170A" w:rsidP="00174E22">
      <w:pPr>
        <w:pStyle w:val="berschrift3"/>
      </w:pPr>
      <w:r>
        <w:t>Datenbewirtschaftung während GEP</w:t>
      </w:r>
      <w:r w:rsidR="00663E78">
        <w:t>-Überarbeitung</w:t>
      </w:r>
    </w:p>
    <w:p w14:paraId="0E46F3F0" w14:textId="77777777" w:rsidR="00C136D1" w:rsidRDefault="00C136D1" w:rsidP="00C136D1">
      <w:pPr>
        <w:pStyle w:val="RoterTextAnweisungen"/>
      </w:pPr>
      <w:r w:rsidRPr="007A5129">
        <w:t>Die Ausgestaltung der Datenbewirtschaftung während der GEP-</w:t>
      </w:r>
      <w:r>
        <w:t>Über</w:t>
      </w:r>
      <w:r w:rsidRPr="007A5129">
        <w:t xml:space="preserve">arbeitung muss aufgrund der konkreten Situation vereinbart werden. Auch wenn auf Stufe </w:t>
      </w:r>
      <w:r>
        <w:t xml:space="preserve">Kanton oder Verband </w:t>
      </w:r>
      <w:r w:rsidRPr="007A5129">
        <w:t>bezüglich Datenaustausch und Datenformat klare Vorgaben bestehen, kann es für Teildatenlieferungen im Rahmen eine</w:t>
      </w:r>
      <w:r>
        <w:t>r</w:t>
      </w:r>
      <w:r w:rsidRPr="007A5129">
        <w:t xml:space="preserve"> GEP</w:t>
      </w:r>
      <w:r>
        <w:t>-Überarbeitung</w:t>
      </w:r>
      <w:r w:rsidRPr="007A5129">
        <w:t xml:space="preserve"> durchaus vorteilhaft sein, wenn eine einfachere Struktur vereinbart wird</w:t>
      </w:r>
      <w:r>
        <w:t xml:space="preserve">; </w:t>
      </w:r>
      <w:r w:rsidRPr="007A5129">
        <w:t xml:space="preserve">beispielsweise für die ergänzende Informationen zu Knoten und Leitungen aus der hydraulischen Berechnung: In dieser Aufgabe sind pro Objekt im </w:t>
      </w:r>
      <w:r>
        <w:t>Werk</w:t>
      </w:r>
      <w:r w:rsidRPr="007A5129">
        <w:t xml:space="preserve">kataster nur ein zusätzlicher Wert zu dokumentieren (Rückstauhöhe beim Knoten beziehungsweise Auslastungsgrad bei den Leitungen). Hier kann der Austausch über eine einfache Liste mit Bezeichnung / Wert erfolgen. Zur Gewährleistung der inhaltlichen Übereinstimmung der Werte sind aber unbedingt die Wertebereiche des </w:t>
      </w:r>
      <w:r>
        <w:t>vereinbarten Datenmodells</w:t>
      </w:r>
      <w:r w:rsidRPr="007A5129">
        <w:t xml:space="preserve"> zu verwenden. Die konkrete Ausgestaltung des Rückflusses der Daten vom GEP-Ingenieur an die </w:t>
      </w:r>
      <w:r>
        <w:t>Nachführungs</w:t>
      </w:r>
      <w:r w:rsidRPr="007A5129">
        <w:t>stelle</w:t>
      </w:r>
      <w:r>
        <w:t xml:space="preserve"> kann im Rahmen eines Teilprojekts </w:t>
      </w:r>
      <w:r w:rsidRPr="007A5129">
        <w:t xml:space="preserve">zwischen den Beteiligten </w:t>
      </w:r>
      <w:r>
        <w:t>geregelt werden</w:t>
      </w:r>
      <w:r w:rsidRPr="007A5129">
        <w:t xml:space="preserve">. </w:t>
      </w:r>
      <w:r>
        <w:t xml:space="preserve">Weiter ist zu regeln, wie die Vergabe von Schlüsseln (z.B. Schachtnummern) während der GEP-Bearbeitung organisiert ist. </w:t>
      </w:r>
    </w:p>
    <w:p w14:paraId="2F721819" w14:textId="77777777" w:rsidR="00A1170A" w:rsidRDefault="00A1170A" w:rsidP="00A1170A">
      <w:pPr>
        <w:pStyle w:val="RoterTextAnweisungen"/>
      </w:pPr>
    </w:p>
    <w:p w14:paraId="47133A25" w14:textId="26C2F524" w:rsidR="00A1170A" w:rsidRPr="004B7A30" w:rsidRDefault="00A1170A" w:rsidP="00A1170A">
      <w:pPr>
        <w:pStyle w:val="RoterTextAnweisungen"/>
      </w:pPr>
      <w:r w:rsidRPr="004B7A30">
        <w:t xml:space="preserve">Es </w:t>
      </w:r>
      <w:r>
        <w:t>ist empfohlen</w:t>
      </w:r>
      <w:r w:rsidRPr="004B7A30">
        <w:t xml:space="preserve"> </w:t>
      </w:r>
      <w:r>
        <w:t>festzulegen</w:t>
      </w:r>
      <w:r w:rsidRPr="004B7A30">
        <w:t xml:space="preserve">, durch wen der </w:t>
      </w:r>
      <w:r>
        <w:t>Werk</w:t>
      </w:r>
      <w:r w:rsidRPr="004B7A30">
        <w:t xml:space="preserve">kataster während der GEP-Bearbeitung </w:t>
      </w:r>
      <w:r>
        <w:t xml:space="preserve">im Normalfall </w:t>
      </w:r>
      <w:r w:rsidRPr="004B7A30">
        <w:t>geführt und gepflegt wird.</w:t>
      </w:r>
      <w:r>
        <w:t xml:space="preserve"> Weitere Informationen </w:t>
      </w:r>
      <w:r w:rsidR="00671F49">
        <w:t xml:space="preserve">zur Datenbewirtschaftung im Rahmen des GEP </w:t>
      </w:r>
      <w:r>
        <w:t xml:space="preserve">sind im GEP-Pflichtenheft zu </w:t>
      </w:r>
      <w:r w:rsidR="00671F49">
        <w:t>finden</w:t>
      </w:r>
      <w:r>
        <w:t xml:space="preserve"> (Dokument G).</w:t>
      </w:r>
    </w:p>
    <w:p w14:paraId="47AA66B9" w14:textId="77777777" w:rsidR="00A1170A" w:rsidRDefault="00A1170A" w:rsidP="00A1170A">
      <w:r w:rsidRPr="00033BDF">
        <w:rPr>
          <w:rStyle w:val="BlauerTextVorschlgeZchn"/>
          <w:rFonts w:eastAsiaTheme="minorHAnsi"/>
        </w:rPr>
        <w:t>Der Datenbewirtschafter Werkkataster/Der GEP-Ingenieur</w:t>
      </w:r>
      <w:r w:rsidRPr="00BC2020">
        <w:t xml:space="preserve"> </w:t>
      </w:r>
      <w:r w:rsidRPr="004B7A30">
        <w:t xml:space="preserve">führt die Daten des </w:t>
      </w:r>
      <w:r>
        <w:t>Werk</w:t>
      </w:r>
      <w:r w:rsidRPr="004B7A30">
        <w:t>katasters parallel zum GEP nach: die Verantwortung über den gesamten Datenbestand bleibt damit bei</w:t>
      </w:r>
      <w:r>
        <w:t>m</w:t>
      </w:r>
      <w:r w:rsidRPr="00BC2020">
        <w:t xml:space="preserve"> </w:t>
      </w:r>
      <w:r w:rsidRPr="00033BDF">
        <w:rPr>
          <w:rStyle w:val="BlauerTextVorschlgeZchn"/>
          <w:rFonts w:eastAsiaTheme="minorHAnsi"/>
        </w:rPr>
        <w:t>Datenbewirtschafter</w:t>
      </w:r>
      <w:r>
        <w:t xml:space="preserve"> </w:t>
      </w:r>
      <w:r w:rsidRPr="00033BDF">
        <w:rPr>
          <w:rStyle w:val="BlauerTextVorschlgeZchn"/>
          <w:rFonts w:eastAsiaTheme="minorHAnsi"/>
        </w:rPr>
        <w:t>Werkkataster/GEP-Ingenieur</w:t>
      </w:r>
      <w:r w:rsidRPr="00BC2020">
        <w:t>.</w:t>
      </w:r>
    </w:p>
    <w:p w14:paraId="6F339368" w14:textId="77777777" w:rsidR="00A1170A" w:rsidRPr="004B7A30" w:rsidRDefault="00A1170A" w:rsidP="00A1170A"/>
    <w:p w14:paraId="28AAF292" w14:textId="338F3386" w:rsidR="00A1170A" w:rsidRPr="00671F49" w:rsidRDefault="00A1170A" w:rsidP="00A1170A">
      <w:r w:rsidRPr="007A5129">
        <w:t xml:space="preserve">Der GEP-Ingenieur ist für die neu zu erarbeitenden Informationen zuständig. Der Informationsumfang ist pro Teilprojekt klar zu regeln. </w:t>
      </w:r>
      <w:r>
        <w:t xml:space="preserve">Die Katasterdaten </w:t>
      </w:r>
      <w:r w:rsidRPr="00671F49">
        <w:t xml:space="preserve">werden dem GEP-Ingenieur zu Beginn der GEP-Bearbeitung im Format Interlis 2, </w:t>
      </w:r>
      <w:r w:rsidRPr="008B2500">
        <w:rPr>
          <w:rFonts w:eastAsiaTheme="minorHAnsi"/>
        </w:rPr>
        <w:t xml:space="preserve">Modell </w:t>
      </w:r>
      <w:r w:rsidR="00671F49" w:rsidRPr="008B2500">
        <w:rPr>
          <w:rFonts w:eastAsiaTheme="minorHAnsi"/>
        </w:rPr>
        <w:t>GEP Solothurn</w:t>
      </w:r>
      <w:r w:rsidRPr="00671F49">
        <w:t xml:space="preserve"> abgegeben. Der Bezugsrahmen für die Daten ist LV95.</w:t>
      </w:r>
    </w:p>
    <w:p w14:paraId="41289332" w14:textId="77777777" w:rsidR="00A1170A" w:rsidRDefault="00A1170A" w:rsidP="00A1170A"/>
    <w:p w14:paraId="4CA3BBEE" w14:textId="77777777" w:rsidR="00A1170A" w:rsidRDefault="00A1170A" w:rsidP="00A1170A">
      <w:r>
        <w:lastRenderedPageBreak/>
        <w:t xml:space="preserve">Die Nachführung bedingt durch Projekte Dritter erfolgt während der gesamten GEP-Bearbeitung durch </w:t>
      </w:r>
      <w:r w:rsidRPr="00033BDF">
        <w:rPr>
          <w:rStyle w:val="BlauerTextVorschlgeZchn"/>
          <w:rFonts w:eastAsiaTheme="minorHAnsi"/>
        </w:rPr>
        <w:t>den Datenbewirtschafter Werkkataster/den GEP-Ingenieur</w:t>
      </w:r>
      <w:r>
        <w:t xml:space="preserve">. </w:t>
      </w:r>
      <w:r w:rsidRPr="00033BDF">
        <w:rPr>
          <w:rStyle w:val="BlauerTextVorschlgeZchn"/>
          <w:rFonts w:eastAsiaTheme="minorHAnsi"/>
        </w:rPr>
        <w:t>Der GEP-Ingenieur/Der Datenbewirtschafter Werkkataster</w:t>
      </w:r>
      <w:r w:rsidRPr="004B7A30">
        <w:t xml:space="preserve"> </w:t>
      </w:r>
      <w:r>
        <w:t xml:space="preserve">kann jederzeit einen aktuellen Stand aus dem Werkkataster im vereinbarten Austauschformat beziehen. </w:t>
      </w:r>
    </w:p>
    <w:p w14:paraId="406D8056" w14:textId="77777777" w:rsidR="00A1170A" w:rsidRPr="00630C8C" w:rsidRDefault="00A1170A" w:rsidP="00A1170A">
      <w:pPr>
        <w:rPr>
          <w:spacing w:val="20"/>
        </w:rPr>
      </w:pPr>
    </w:p>
    <w:p w14:paraId="43E14C24" w14:textId="77777777" w:rsidR="00A1170A" w:rsidRPr="00630C8C" w:rsidRDefault="00A1170A" w:rsidP="00A1170A">
      <w:r w:rsidRPr="00630C8C">
        <w:t xml:space="preserve">Der GEP-Ingenieur ist verpflichtet, fehlende und falsche Angaben in geeigneter Form an die zuständige Stelle zu melden, so dass die notwendigen Nachführungen durch diese vollzogen werden können. Es obliegt dem GEP-Ingenieur, die Daten einer Eingangskontrolle zu unterziehen. Anhand des Prüfberichts wird festgelegt, ob der GEP-Ingenieur im Rahmen seiner Tätigkeiten zusätzliche Daten zu erheben hat. Für jedes Teilprojekt sind die Qualitätsvorgaben im Pflichtenheft festgelegt. Wo nichts weiter ausgeführt ist, gelten folgende minimalem Anforderungen an die Daten des GEP-Bearbeiters: </w:t>
      </w:r>
    </w:p>
    <w:p w14:paraId="3532E64F" w14:textId="77777777" w:rsidR="00A1170A" w:rsidRPr="007B5FD8" w:rsidRDefault="00A1170A" w:rsidP="008B2500">
      <w:pPr>
        <w:pStyle w:val="BlauerTextAufzhlung"/>
      </w:pPr>
      <w:r w:rsidRPr="00630C8C">
        <w:t xml:space="preserve">In Bezug auf Vollständigkeit gilt die Anforderung, dass alle im Rahmen eines Teilprojekts zu erhebenden Informationen gemäss Datenmodell und </w:t>
      </w:r>
      <w:r w:rsidRPr="00FC2ED4">
        <w:t>Pflichtenheft zu erfassen sind (100 %). Je nach Vereinbarung im Teilprojekt Werkkataster beinhaltet dies auch die Korrektur, Ergänzung und Vervollständigung von Informationen zu bereits im Kataster existierenden Objekte.</w:t>
      </w:r>
    </w:p>
    <w:p w14:paraId="7CBA2762" w14:textId="77777777" w:rsidR="00A1170A" w:rsidRPr="008B2500" w:rsidRDefault="00A1170A" w:rsidP="008B2500">
      <w:pPr>
        <w:pStyle w:val="BlauerTextAufzhlung"/>
      </w:pPr>
      <w:r w:rsidRPr="008B2500">
        <w:t>In Bezug auf die thematische Genauigkeit gilt, dass alle Informationen korrekt erhoben und dokumentiert sind.</w:t>
      </w:r>
    </w:p>
    <w:p w14:paraId="0C85CDC5" w14:textId="77777777" w:rsidR="00A1170A" w:rsidRDefault="00A1170A" w:rsidP="008B2500">
      <w:pPr>
        <w:pStyle w:val="BlauerTextAufzhlung"/>
      </w:pPr>
      <w:r w:rsidRPr="008B2500">
        <w:t>Ein Teil-Projekt ist nicht abgeschlossen, wenn nicht auch die D</w:t>
      </w:r>
      <w:r w:rsidRPr="00630C8C">
        <w:t>aten den Anforderungen entsprechend vorliegen.</w:t>
      </w:r>
    </w:p>
    <w:p w14:paraId="0433B917" w14:textId="77777777" w:rsidR="00A1170A" w:rsidRPr="00630C8C" w:rsidRDefault="00A1170A" w:rsidP="00A1170A">
      <w:pPr>
        <w:pStyle w:val="BlauerTextAufzhlung"/>
        <w:numPr>
          <w:ilvl w:val="0"/>
          <w:numId w:val="51"/>
        </w:numPr>
        <w:spacing w:before="0" w:after="0" w:line="240" w:lineRule="atLeast"/>
        <w:jc w:val="both"/>
      </w:pPr>
      <w:r>
        <w:t>…</w:t>
      </w:r>
    </w:p>
    <w:p w14:paraId="4F505583" w14:textId="77777777" w:rsidR="00A1170A" w:rsidRPr="00630C8C" w:rsidRDefault="00A1170A" w:rsidP="00A1170A">
      <w:pPr>
        <w:pStyle w:val="BlauerTextVorschlge"/>
        <w:rPr>
          <w:spacing w:val="20"/>
        </w:rPr>
      </w:pPr>
    </w:p>
    <w:p w14:paraId="57ED583B" w14:textId="7D5B7237" w:rsidR="00A1170A" w:rsidRDefault="00A1170A" w:rsidP="00A1170A">
      <w:pPr>
        <w:pStyle w:val="BlauerTextVorschlge"/>
      </w:pPr>
      <w:r w:rsidRPr="00630C8C">
        <w:t>Vor der Erarbeitung des Entwässerungskonzepts bzw. vor der Erstellung der Planunterlagen im Rahmen der Massnahmenplanung (inkl. GEP-Nutzungsplan) sind durch den GEP-Ingenieur die aktuellen Katasterdaten</w:t>
      </w:r>
      <w:bookmarkStart w:id="31" w:name="_Hlk24457441"/>
      <w:r w:rsidRPr="00630C8C">
        <w:t xml:space="preserve"> </w:t>
      </w:r>
      <w:r w:rsidR="00C136D1">
        <w:t xml:space="preserve">– soweit sinnvoll – </w:t>
      </w:r>
      <w:bookmarkEnd w:id="31"/>
      <w:r w:rsidRPr="00630C8C">
        <w:t>zu übernehmen.</w:t>
      </w:r>
    </w:p>
    <w:p w14:paraId="475EC0E0" w14:textId="77777777" w:rsidR="00A1170A" w:rsidRDefault="00A1170A" w:rsidP="00A1170A">
      <w:pPr>
        <w:pStyle w:val="BlauerTextVorschlge"/>
      </w:pPr>
    </w:p>
    <w:p w14:paraId="191A2B5E" w14:textId="77777777" w:rsidR="00A1170A" w:rsidRPr="00630C8C" w:rsidRDefault="00A1170A" w:rsidP="00A1170A">
      <w:r>
        <w:t>Nach Abschluss der GEP-Erarbeitung bestätigen die beteiligten Stellen gegenüber dem Datenkoordinator, dass alle im GEP erhobenen Informationen dem Datenmodell entsprechend im Datenbestand übernommen wurden.</w:t>
      </w:r>
    </w:p>
    <w:p w14:paraId="13AB9043" w14:textId="77777777" w:rsidR="00A1170A" w:rsidRPr="00FC2ED4" w:rsidRDefault="00A1170A" w:rsidP="009A7D25"/>
    <w:p w14:paraId="7C873614" w14:textId="402B451E" w:rsidR="00236030" w:rsidRPr="00FF0B90" w:rsidRDefault="00236030" w:rsidP="00174E22">
      <w:pPr>
        <w:pStyle w:val="berschrift3"/>
      </w:pPr>
      <w:r w:rsidRPr="00FF0B90">
        <w:t>Datenlieferung an Kanton SO</w:t>
      </w:r>
    </w:p>
    <w:p w14:paraId="7D0A0DFE" w14:textId="194DFC2E" w:rsidR="00A1170A" w:rsidRPr="00FF0B90" w:rsidRDefault="00A1170A" w:rsidP="00A1170A">
      <w:pPr>
        <w:pStyle w:val="RoterTextAnweisungen"/>
      </w:pPr>
      <w:r>
        <w:t>Da der Datenbestand Siedlungsentwässerung unter die Vorschriften der Geoinformationsgesetzgebung (GeoIG) fällt, ist eine periodische Datenabgabe an den Kanton in der Regel gefordert. Während in einigen Kantonen nur der GEP unter das GeoIG fällt, sind in anderen auch der Werkkataster (bzw. Leitungskataster) regelmässig an den Kanton zu liefern. Da die Datenabgabe an den Kanton in der Regel auf der gleichen technischen Basis erfolgt, wie für die Datenabgaben zu anderen Datenbewirtschaftern, empfiehlt sich das Einrichten von automatisierten Datenexports. Vor der Datenlieferung an den Kanton sollten die Daten zur Sicherstellung der formalen Konsistenz (Übereinstimmung der Daten mit dem Datenmodell) geprüft werden. Daten über die GEP-Themen beziehungsweise der gesamte Datenbestand sollten zusätzlich über den GEP-Dat</w:t>
      </w:r>
      <w:r w:rsidR="009D4AB8">
        <w:t>en</w:t>
      </w:r>
      <w:r>
        <w:t xml:space="preserve">checker </w:t>
      </w:r>
      <w:r w:rsidR="003E7413">
        <w:t xml:space="preserve">des VSA </w:t>
      </w:r>
      <w:r>
        <w:t xml:space="preserve">auch auf Plausibilität überprüft werden. </w:t>
      </w:r>
    </w:p>
    <w:p w14:paraId="05C7D41F" w14:textId="77777777" w:rsidR="00A1170A" w:rsidRDefault="00A1170A" w:rsidP="00A1170A">
      <w:r>
        <w:t>Grundsätze</w:t>
      </w:r>
    </w:p>
    <w:p w14:paraId="5E214CB4" w14:textId="77777777" w:rsidR="00A1170A" w:rsidRDefault="00A1170A" w:rsidP="00A1170A">
      <w:pPr>
        <w:pStyle w:val="BlauerTextAufzhlung"/>
        <w:numPr>
          <w:ilvl w:val="0"/>
          <w:numId w:val="51"/>
        </w:numPr>
        <w:spacing w:before="0" w:after="0" w:line="240" w:lineRule="atLeast"/>
        <w:jc w:val="both"/>
      </w:pPr>
      <w:r>
        <w:t>Die Datenabgabe an den Kanton erfolgt durch &lt;ZUSTÄNDIGE STELLE&gt;</w:t>
      </w:r>
      <w:r w:rsidRPr="00A87AFF">
        <w:t>.</w:t>
      </w:r>
    </w:p>
    <w:p w14:paraId="3E886C02" w14:textId="77777777" w:rsidR="00A1170A" w:rsidRDefault="00A1170A" w:rsidP="00A1170A">
      <w:pPr>
        <w:pStyle w:val="BlauerTextAufzhlung"/>
        <w:numPr>
          <w:ilvl w:val="0"/>
          <w:numId w:val="51"/>
        </w:numPr>
        <w:spacing w:before="0" w:after="0" w:line="240" w:lineRule="atLeast"/>
        <w:jc w:val="both"/>
      </w:pPr>
      <w:r>
        <w:t>Die Daten über die GEP-Themen werden mindestens einmal jährlich geliefert.</w:t>
      </w:r>
    </w:p>
    <w:p w14:paraId="12A461AB" w14:textId="77777777" w:rsidR="00A1170A" w:rsidRDefault="00A1170A" w:rsidP="00A1170A">
      <w:pPr>
        <w:pStyle w:val="BlauerTextAufzhlung"/>
        <w:numPr>
          <w:ilvl w:val="0"/>
          <w:numId w:val="51"/>
        </w:numPr>
        <w:spacing w:before="0" w:after="0" w:line="240" w:lineRule="atLeast"/>
        <w:jc w:val="both"/>
      </w:pPr>
      <w:r>
        <w:t>Die Daten über den Werkkataster werden mindestens vierteljährlich geliefert.</w:t>
      </w:r>
    </w:p>
    <w:p w14:paraId="098D070A" w14:textId="417F7EF0" w:rsidR="00A1170A" w:rsidRDefault="00A1170A">
      <w:pPr>
        <w:pStyle w:val="BlauerTextAufzhlung"/>
        <w:numPr>
          <w:ilvl w:val="0"/>
          <w:numId w:val="51"/>
        </w:numPr>
        <w:spacing w:before="0" w:after="0" w:line="240" w:lineRule="atLeast"/>
        <w:jc w:val="both"/>
      </w:pPr>
      <w:r>
        <w:t xml:space="preserve">Mit jeder Datenabgabe erfolgt eine Prüfung gegenüber dem Modell. </w:t>
      </w:r>
    </w:p>
    <w:p w14:paraId="6A32887C" w14:textId="77777777" w:rsidR="00236030" w:rsidRPr="00FF0B90" w:rsidRDefault="00236030" w:rsidP="00DF131F">
      <w:pPr>
        <w:pStyle w:val="BlauerTextVorschlge"/>
      </w:pPr>
      <w:r w:rsidRPr="00FF0B90">
        <w:t>…</w:t>
      </w:r>
    </w:p>
    <w:p w14:paraId="2CCAAE9D" w14:textId="77777777" w:rsidR="009B1579" w:rsidRDefault="009B1579" w:rsidP="00E37241">
      <w:pPr>
        <w:pStyle w:val="berschrift3"/>
      </w:pPr>
      <w:r w:rsidRPr="00E37241">
        <w:lastRenderedPageBreak/>
        <w:t>Datenaustausch</w:t>
      </w:r>
      <w:r>
        <w:t xml:space="preserve"> zwischen Verband und Gemeinden</w:t>
      </w:r>
    </w:p>
    <w:p w14:paraId="769977A0" w14:textId="42E842F5" w:rsidR="009B1579" w:rsidRDefault="009B1579">
      <w:pPr>
        <w:pStyle w:val="RoterTextAnweisungen"/>
      </w:pPr>
      <w:r>
        <w:t>Der Datenaustausch zwischen dem Verband und den Gemeinden im Einzugsgebiet soll in Bezug auf Datenumfang (wer liefert welche Informationen), Frequenz</w:t>
      </w:r>
      <w:r>
        <w:rPr>
          <w:rStyle w:val="Funotenzeichen"/>
        </w:rPr>
        <w:footnoteReference w:id="13"/>
      </w:r>
      <w:r>
        <w:t xml:space="preserve"> und technische Implementierung (Datenmodell </w:t>
      </w:r>
      <w:r w:rsidRPr="009B1579">
        <w:t>und</w:t>
      </w:r>
      <w:r>
        <w:t xml:space="preserve"> -format) beschrieben werden. Weiter soll das Verfahren definier</w:t>
      </w:r>
      <w:r w:rsidR="00E37241">
        <w:t>t</w:t>
      </w:r>
      <w:r>
        <w:t xml:space="preserve"> werden, wie festgestellte Widersprüche und Mängel gehandhabt werden. </w:t>
      </w:r>
    </w:p>
    <w:p w14:paraId="788F36F9" w14:textId="77777777" w:rsidR="009B1579" w:rsidRDefault="009B1579" w:rsidP="009B1579">
      <w:pPr>
        <w:pStyle w:val="RoterTextAnweisungen"/>
      </w:pPr>
    </w:p>
    <w:p w14:paraId="293CE66B" w14:textId="77777777" w:rsidR="009B1579" w:rsidRPr="00D5427D" w:rsidRDefault="009B1579" w:rsidP="00E37241">
      <w:pPr>
        <w:pStyle w:val="berschrift3"/>
        <w:rPr>
          <w:color w:val="0070C0"/>
        </w:rPr>
      </w:pPr>
      <w:r w:rsidRPr="00D5427D">
        <w:rPr>
          <w:color w:val="0070C0"/>
        </w:rPr>
        <w:t>[…]</w:t>
      </w:r>
    </w:p>
    <w:p w14:paraId="2FAAFA8E" w14:textId="77777777" w:rsidR="00236030" w:rsidRDefault="00236030" w:rsidP="00236030"/>
    <w:p w14:paraId="30E6C010" w14:textId="77777777" w:rsidR="00236030" w:rsidRDefault="00236030" w:rsidP="00174E22">
      <w:pPr>
        <w:pStyle w:val="berschrift2"/>
      </w:pPr>
      <w:bookmarkStart w:id="32" w:name="_Toc27377610"/>
      <w:r>
        <w:t>Regelmässiger Austausch über die Zusammenarbeit</w:t>
      </w:r>
      <w:bookmarkEnd w:id="32"/>
    </w:p>
    <w:p w14:paraId="1F62E68E" w14:textId="29DF1420" w:rsidR="00236030" w:rsidRDefault="00236030" w:rsidP="00236030">
      <w:pPr>
        <w:pStyle w:val="Textkrper"/>
      </w:pPr>
      <w:r>
        <w:t xml:space="preserve">Damit die Datenbewirtschaftung die geforderten Ziele erreichen kann, müssen die verschiedenen Beteiligten gut und effizient zusammenarbeiten. Um allfällige Unklarheiten oder Probleme frühzeitig zu erkennen oder die Umsetzung von neuen Vorgaben zu planen, etc., organisiert die Gemeinde </w:t>
      </w:r>
      <w:r w:rsidRPr="004C7D90">
        <w:rPr>
          <w:color w:val="0070C0"/>
        </w:rPr>
        <w:t xml:space="preserve">«Zyklus angeben z.B. einmal jährlich» </w:t>
      </w:r>
      <w:r>
        <w:t>einen Austausch mit allen Beteiligten. Im Austausch ist eine wertschätzende, offen und ehrliche Kommunikationskultur anzustreben.</w:t>
      </w:r>
    </w:p>
    <w:p w14:paraId="303386AA" w14:textId="77777777" w:rsidR="00236030" w:rsidRDefault="00236030" w:rsidP="00236030">
      <w:pPr>
        <w:pStyle w:val="Textkrper"/>
      </w:pPr>
      <w:r>
        <w:t>Dabei sind u.a. folgende Themen zu besprechen:</w:t>
      </w:r>
    </w:p>
    <w:p w14:paraId="43C2009F" w14:textId="77777777" w:rsidR="00236030" w:rsidRDefault="00236030" w:rsidP="00236030"/>
    <w:p w14:paraId="049EBDF0" w14:textId="3B00AE2E" w:rsidR="00236030" w:rsidRPr="003E2D6D" w:rsidRDefault="00236030" w:rsidP="00DF131F">
      <w:pPr>
        <w:pStyle w:val="RoterTextAnweisungen"/>
      </w:pPr>
      <w:r w:rsidRPr="003E2D6D">
        <w:t xml:space="preserve">Die nachfolgende </w:t>
      </w:r>
      <w:r>
        <w:t xml:space="preserve">Aufzählung </w:t>
      </w:r>
      <w:r w:rsidRPr="003E2D6D">
        <w:t xml:space="preserve">ist auf die </w:t>
      </w:r>
      <w:proofErr w:type="spellStart"/>
      <w:r w:rsidRPr="003E2D6D">
        <w:t>gemeinde</w:t>
      </w:r>
      <w:proofErr w:type="spellEnd"/>
      <w:r w:rsidR="00D5427D">
        <w:t>-/verbands</w:t>
      </w:r>
      <w:r w:rsidRPr="003E2D6D">
        <w:t>spezifischen Verhältnisse anzupassen.</w:t>
      </w:r>
      <w:r>
        <w:t xml:space="preserve"> Alle Beteiligten sollen ihre Erfahrungen, Probleme und Anforderungen einbringen können, f</w:t>
      </w:r>
      <w:r w:rsidRPr="003E2D6D">
        <w:t>ehlende Punkte sind zu ergänzen respektive nichtzutreffende Punkte zu streichen.</w:t>
      </w:r>
    </w:p>
    <w:p w14:paraId="58E9626C" w14:textId="77777777" w:rsidR="00236030" w:rsidRDefault="00236030" w:rsidP="00236030"/>
    <w:p w14:paraId="0C71B8F5" w14:textId="77777777" w:rsidR="00236030" w:rsidRPr="009A7D25" w:rsidRDefault="00236030" w:rsidP="008B2500">
      <w:pPr>
        <w:pStyle w:val="BlauerTextAufzhlung"/>
      </w:pPr>
      <w:r w:rsidRPr="009A7D25">
        <w:t xml:space="preserve">Rollen und Ansprechpersonen </w:t>
      </w:r>
    </w:p>
    <w:p w14:paraId="01D13BD1" w14:textId="77777777" w:rsidR="00236030" w:rsidRPr="009A7D25" w:rsidRDefault="00236030" w:rsidP="00DF131F">
      <w:pPr>
        <w:pStyle w:val="BlauerTextAufzhlung2"/>
      </w:pPr>
      <w:r w:rsidRPr="009A7D25">
        <w:t xml:space="preserve">Kontaktinformationen noch aktuell? </w:t>
      </w:r>
    </w:p>
    <w:p w14:paraId="52F065DD" w14:textId="77777777" w:rsidR="00236030" w:rsidRPr="009A7D25" w:rsidRDefault="00236030" w:rsidP="008B2500">
      <w:pPr>
        <w:pStyle w:val="BlauerTextAufzhlung"/>
      </w:pPr>
      <w:r w:rsidRPr="009A7D25">
        <w:t xml:space="preserve">Prozesse </w:t>
      </w:r>
    </w:p>
    <w:p w14:paraId="6B80BE2E" w14:textId="77777777" w:rsidR="00236030" w:rsidRPr="009A7D25" w:rsidRDefault="00236030" w:rsidP="00DF131F">
      <w:pPr>
        <w:pStyle w:val="BlauerTextAufzhlung2"/>
      </w:pPr>
      <w:r w:rsidRPr="009A7D25">
        <w:t>Werden die Prozesse wie vorgesehen gelebt?</w:t>
      </w:r>
    </w:p>
    <w:p w14:paraId="450CD4F6" w14:textId="77777777" w:rsidR="00236030" w:rsidRPr="009A7D25" w:rsidRDefault="00236030" w:rsidP="00DF131F">
      <w:pPr>
        <w:pStyle w:val="BlauerTextAufzhlung2"/>
      </w:pPr>
      <w:r w:rsidRPr="009A7D25">
        <w:t>Neue Prozesse?</w:t>
      </w:r>
    </w:p>
    <w:p w14:paraId="1852AABA" w14:textId="77777777" w:rsidR="00236030" w:rsidRPr="009A7D25" w:rsidRDefault="00236030" w:rsidP="00DF131F">
      <w:pPr>
        <w:pStyle w:val="BlauerTextAufzhlung2"/>
      </w:pPr>
      <w:r w:rsidRPr="009A7D25">
        <w:t>Nachführungszyklen?</w:t>
      </w:r>
    </w:p>
    <w:p w14:paraId="7E87117C" w14:textId="77777777" w:rsidR="00671F49" w:rsidRPr="009A7D25" w:rsidRDefault="00671F49" w:rsidP="008B2500">
      <w:pPr>
        <w:pStyle w:val="BlauerTextAufzhlung"/>
      </w:pPr>
      <w:r w:rsidRPr="009A7D25">
        <w:t>Datenmodell</w:t>
      </w:r>
    </w:p>
    <w:p w14:paraId="1EB6C327" w14:textId="77777777" w:rsidR="00671F49" w:rsidRPr="009A7D25" w:rsidRDefault="00671F49" w:rsidP="008B2500">
      <w:pPr>
        <w:pStyle w:val="BlauerTextAufzhlung2"/>
      </w:pPr>
      <w:r w:rsidRPr="009A7D25">
        <w:t>Sind neue Bedürfnisse an Informationen vorhanden?</w:t>
      </w:r>
    </w:p>
    <w:p w14:paraId="64696171" w14:textId="77777777" w:rsidR="00671F49" w:rsidRPr="009A7D25" w:rsidRDefault="00671F49" w:rsidP="008B2500">
      <w:pPr>
        <w:pStyle w:val="BlauerTextAufzhlung2"/>
      </w:pPr>
      <w:r w:rsidRPr="009A7D25">
        <w:t>Sind die Wertebereiche bei Aufzählungen noch korrekt?</w:t>
      </w:r>
    </w:p>
    <w:p w14:paraId="366C4E61" w14:textId="77777777" w:rsidR="00236030" w:rsidRPr="009A7D25" w:rsidRDefault="00236030" w:rsidP="008B2500">
      <w:pPr>
        <w:pStyle w:val="BlauerTextAufzhlung"/>
      </w:pPr>
      <w:r w:rsidRPr="009A7D25">
        <w:t>Datenaustausch</w:t>
      </w:r>
    </w:p>
    <w:p w14:paraId="7407AA8A" w14:textId="77777777" w:rsidR="00236030" w:rsidRPr="009A7D25" w:rsidRDefault="00236030" w:rsidP="00DF131F">
      <w:pPr>
        <w:pStyle w:val="BlauerTextAufzhlung2"/>
      </w:pPr>
      <w:r w:rsidRPr="009A7D25">
        <w:t>Funktioniert der Datenaustausch unter den Beteiligten?</w:t>
      </w:r>
    </w:p>
    <w:p w14:paraId="65265F06" w14:textId="77777777" w:rsidR="00236030" w:rsidRPr="009A7D25" w:rsidRDefault="00236030" w:rsidP="00DF131F">
      <w:pPr>
        <w:pStyle w:val="BlauerTextAufzhlung2"/>
      </w:pPr>
      <w:r w:rsidRPr="009A7D25">
        <w:t>Neue Schnittstellen notwendig?</w:t>
      </w:r>
    </w:p>
    <w:p w14:paraId="0C1862CB" w14:textId="77777777" w:rsidR="00236030" w:rsidRPr="009A7D25" w:rsidRDefault="00236030" w:rsidP="008B2500">
      <w:pPr>
        <w:pStyle w:val="BlauerTextAufzhlung"/>
      </w:pPr>
      <w:r w:rsidRPr="009A7D25">
        <w:t>Rückmeldungen aus Qualitätskontrolle</w:t>
      </w:r>
    </w:p>
    <w:p w14:paraId="1E92B1A8" w14:textId="77777777" w:rsidR="00236030" w:rsidRPr="009A7D25" w:rsidRDefault="00236030" w:rsidP="00DF131F">
      <w:pPr>
        <w:pStyle w:val="BlauerTextAufzhlung2"/>
      </w:pPr>
      <w:r w:rsidRPr="009A7D25">
        <w:t>«</w:t>
      </w:r>
      <w:proofErr w:type="spellStart"/>
      <w:r w:rsidRPr="009A7D25">
        <w:t>Lessons</w:t>
      </w:r>
      <w:proofErr w:type="spellEnd"/>
      <w:r w:rsidRPr="009A7D25">
        <w:t xml:space="preserve"> </w:t>
      </w:r>
      <w:proofErr w:type="spellStart"/>
      <w:r w:rsidRPr="009A7D25">
        <w:t>learned</w:t>
      </w:r>
      <w:proofErr w:type="spellEnd"/>
      <w:r w:rsidRPr="009A7D25">
        <w:t>»</w:t>
      </w:r>
    </w:p>
    <w:p w14:paraId="7CB63E70" w14:textId="77777777" w:rsidR="00236030" w:rsidRPr="009A7D25" w:rsidRDefault="00236030" w:rsidP="008B2500">
      <w:pPr>
        <w:pStyle w:val="BlauerTextAufzhlung"/>
      </w:pPr>
      <w:r w:rsidRPr="009A7D25">
        <w:t>Konzept Datenbewirtschaftung Siedlungsentwässerung (dieses Dokument)</w:t>
      </w:r>
    </w:p>
    <w:p w14:paraId="768648AB" w14:textId="77777777" w:rsidR="00236030" w:rsidRPr="009A7D25" w:rsidRDefault="00236030" w:rsidP="00DF131F">
      <w:pPr>
        <w:pStyle w:val="BlauerTextAufzhlung2"/>
      </w:pPr>
      <w:r w:rsidRPr="009A7D25">
        <w:t>Sind alle Angaben im Dokument aktuell und korrekt?</w:t>
      </w:r>
    </w:p>
    <w:p w14:paraId="189EBD3D" w14:textId="77777777" w:rsidR="00236030" w:rsidRPr="00FA2C5D" w:rsidRDefault="00236030" w:rsidP="00DF131F">
      <w:pPr>
        <w:pStyle w:val="BlauerTextVorschlge"/>
      </w:pPr>
      <w:r w:rsidRPr="00FA2C5D">
        <w:t>….</w:t>
      </w:r>
    </w:p>
    <w:p w14:paraId="389FC518" w14:textId="77777777" w:rsidR="00236030" w:rsidRDefault="00236030" w:rsidP="00236030">
      <w:pPr>
        <w:pStyle w:val="Textkrper"/>
      </w:pPr>
    </w:p>
    <w:p w14:paraId="78715837" w14:textId="77777777" w:rsidR="004D379C" w:rsidRDefault="004D379C">
      <w:pPr>
        <w:spacing w:after="160" w:line="259" w:lineRule="auto"/>
        <w:rPr>
          <w:rFonts w:eastAsiaTheme="majorEastAsia" w:cstheme="majorBidi"/>
          <w:b/>
          <w:color w:val="706466" w:themeColor="accent6" w:themeShade="80"/>
          <w:sz w:val="28"/>
          <w:szCs w:val="56"/>
        </w:rPr>
      </w:pPr>
      <w:bookmarkStart w:id="33" w:name="_Ref508085183"/>
      <w:bookmarkStart w:id="34" w:name="_Ref508085251"/>
      <w:r>
        <w:br w:type="page"/>
      </w:r>
    </w:p>
    <w:p w14:paraId="149304EA" w14:textId="3F09DD08" w:rsidR="00236030" w:rsidRDefault="00236030" w:rsidP="00174E22">
      <w:pPr>
        <w:pStyle w:val="berschrift1"/>
      </w:pPr>
      <w:bookmarkStart w:id="35" w:name="_Ref20069258"/>
      <w:bookmarkStart w:id="36" w:name="_Toc27377611"/>
      <w:r>
        <w:lastRenderedPageBreak/>
        <w:t>Datenumfang und -modell</w:t>
      </w:r>
      <w:bookmarkEnd w:id="33"/>
      <w:bookmarkEnd w:id="34"/>
      <w:bookmarkEnd w:id="35"/>
      <w:bookmarkEnd w:id="36"/>
    </w:p>
    <w:p w14:paraId="67304392" w14:textId="393FC0DD" w:rsidR="00236030" w:rsidRDefault="00236030" w:rsidP="00236030">
      <w:pPr>
        <w:pStyle w:val="Textkrper"/>
      </w:pPr>
      <w:r>
        <w:t xml:space="preserve">Die für die Gemeinde </w:t>
      </w:r>
      <w:r w:rsidRPr="00111939">
        <w:rPr>
          <w:highlight w:val="lightGray"/>
        </w:rPr>
        <w:fldChar w:fldCharType="begin"/>
      </w:r>
      <w:r w:rsidRPr="00111939">
        <w:rPr>
          <w:highlight w:val="lightGray"/>
        </w:rPr>
        <w:instrText xml:space="preserve"> DOCPROPERTY  Subject  \* MERGEFORMAT </w:instrText>
      </w:r>
      <w:r w:rsidRPr="00111939">
        <w:rPr>
          <w:highlight w:val="lightGray"/>
        </w:rPr>
        <w:fldChar w:fldCharType="separate"/>
      </w:r>
      <w:r w:rsidR="00E950B7">
        <w:rPr>
          <w:highlight w:val="lightGray"/>
        </w:rPr>
        <w:t>&lt;GEMEINDE in EIGENSCHAFTEN/BETREFF&gt;</w:t>
      </w:r>
      <w:r w:rsidRPr="00111939">
        <w:rPr>
          <w:highlight w:val="lightGray"/>
        </w:rPr>
        <w:fldChar w:fldCharType="end"/>
      </w:r>
      <w:r>
        <w:t xml:space="preserve"> bewirtschafteten Daten richten sich nach den kantonalen Vorgaben und entsprechen dem Datenmodell GEP Solothurn. </w:t>
      </w:r>
    </w:p>
    <w:p w14:paraId="27299AA0" w14:textId="77777777" w:rsidR="007B5746" w:rsidRDefault="007B5746" w:rsidP="007B5746">
      <w:pPr>
        <w:pStyle w:val="RoterTextAnweisungen"/>
      </w:pPr>
      <w:r>
        <w:t xml:space="preserve">Die Anforderungen aus Sicht Kanton sind vielfach geringer als für die fachliche Bearbeitung in der Gemeinde. Die Wahl des Datenmodells richtet sich nach dem Informationsbedarf für die Bearbeitung. Der VSA empfiehlt die Verwaltung der Daten auf Grundlage des Modells VSA-DSS. Nicht genutzte Klassen sollen gestrichen werden. </w:t>
      </w:r>
    </w:p>
    <w:p w14:paraId="419D2B94" w14:textId="77777777" w:rsidR="00236030" w:rsidRDefault="00236030" w:rsidP="00236030">
      <w:pPr>
        <w:pStyle w:val="Textkrper"/>
      </w:pPr>
    </w:p>
    <w:p w14:paraId="459DAA0D" w14:textId="165D6D47" w:rsidR="00236030" w:rsidRDefault="00236030" w:rsidP="00DF131F">
      <w:pPr>
        <w:pStyle w:val="RoterTextAnweisungen"/>
      </w:pPr>
      <w:r>
        <w:t xml:space="preserve">Falls die Gemeinde den Datenumfang gegenüber dem Datenmodell GEP Solothurn erweitert, sind in der nachfolgenden Tabelle die erweiterten Klassen analog zum Datenmodell GEP Solothurn im </w:t>
      </w:r>
      <w:r w:rsidR="00DF131F">
        <w:t>Dokument «</w:t>
      </w:r>
      <w:r w:rsidR="00DF131F" w:rsidRPr="00DF131F">
        <w:t>Musterpflichtenheft und Wegleitung Datenbestand SE</w:t>
      </w:r>
      <w:r w:rsidR="00DF131F">
        <w:t xml:space="preserve">» </w:t>
      </w:r>
      <w:r>
        <w:t xml:space="preserve">zu beschreiben. </w:t>
      </w:r>
    </w:p>
    <w:p w14:paraId="22456986" w14:textId="37CAD03C" w:rsidR="007B5746" w:rsidRDefault="007B5746" w:rsidP="007B5746">
      <w:pPr>
        <w:pStyle w:val="RoterTextAnweisungen"/>
      </w:pPr>
      <w:r>
        <w:t>Änderungen an den Standardmodellen haben verschiedene Konsequenzen: es muss zum einen sichergestellt werden, dass alle Beteiligten die Modellerweiterungen kennen und gleich interpretieren und zum anderen sind die Werkzeuge wie der GEP-Dat</w:t>
      </w:r>
      <w:r w:rsidR="009D4AB8">
        <w:t>en</w:t>
      </w:r>
      <w:r>
        <w:t xml:space="preserve">checker nicht in der Lage, Modellerweiterungen auch zu überprüfen. Es wird daher empfohlen, Erweiterungen oder Änderungen am Datenmodell nur bei betrieblich notwendigen Gründen einzuführen. </w:t>
      </w:r>
    </w:p>
    <w:p w14:paraId="5BEE0608" w14:textId="77777777" w:rsidR="007B5746" w:rsidRDefault="007B5746" w:rsidP="007B5746">
      <w:pPr>
        <w:pStyle w:val="RoterTextAnweisungen"/>
      </w:pPr>
      <w:r>
        <w:t>Damit die Erweiterungen ihre gewünschte Wirkung entfalten können, sind aus Sicht der Nutzenden die Anforderungen an die Qualität zu beschreiben. Bei Geodaten werden verschiedene Qualitätsmerkmale unterschieden:</w:t>
      </w:r>
    </w:p>
    <w:p w14:paraId="556A5545" w14:textId="77777777" w:rsidR="007B5746" w:rsidRDefault="007B5746" w:rsidP="007B5746">
      <w:pPr>
        <w:pStyle w:val="RoterTextAufzhlung"/>
        <w:numPr>
          <w:ilvl w:val="0"/>
          <w:numId w:val="52"/>
        </w:numPr>
        <w:spacing w:before="0" w:after="0" w:line="240" w:lineRule="atLeast"/>
        <w:jc w:val="both"/>
      </w:pPr>
      <w:r>
        <w:t>Vollständigkeit: welche Objekte müssen, welche dürften nicht erfasst werden bzw. für welche Objekte müssen die neuen Attribute erfasst / nicht erfasst werden?</w:t>
      </w:r>
    </w:p>
    <w:p w14:paraId="6B561546" w14:textId="77777777" w:rsidR="007B5746" w:rsidRDefault="007B5746" w:rsidP="007B5746">
      <w:pPr>
        <w:pStyle w:val="RoterTextAufzhlung"/>
        <w:numPr>
          <w:ilvl w:val="0"/>
          <w:numId w:val="52"/>
        </w:numPr>
        <w:spacing w:before="0" w:after="0" w:line="240" w:lineRule="atLeast"/>
        <w:jc w:val="both"/>
      </w:pPr>
      <w:r>
        <w:t>Thematische Genauigkeit: Korrektheit der Sachinformationen (z.B. Angaben der Wiederbeschaffungswerte, Nutzungsart)</w:t>
      </w:r>
    </w:p>
    <w:p w14:paraId="607B1D22" w14:textId="77777777" w:rsidR="007B5746" w:rsidRDefault="007B5746" w:rsidP="007B5746">
      <w:pPr>
        <w:pStyle w:val="RoterTextAufzhlung"/>
        <w:numPr>
          <w:ilvl w:val="0"/>
          <w:numId w:val="52"/>
        </w:numPr>
        <w:spacing w:before="0" w:after="0" w:line="240" w:lineRule="atLeast"/>
        <w:jc w:val="both"/>
      </w:pPr>
      <w:r>
        <w:t>Räumliche Genauigkeit: hier kann sowohl die absolute Genauigkeit (Lage und Höheninformation), als auch die relative Genauigkeit (z.B. für die Sohlenkote von benachbarten Schächten) vorgegeben werden.</w:t>
      </w:r>
    </w:p>
    <w:p w14:paraId="6E19812F" w14:textId="77777777" w:rsidR="007B5746" w:rsidRDefault="007B5746" w:rsidP="007B5746">
      <w:pPr>
        <w:pStyle w:val="RoterTextAufzhlung"/>
        <w:numPr>
          <w:ilvl w:val="0"/>
          <w:numId w:val="52"/>
        </w:numPr>
        <w:spacing w:before="0" w:after="0" w:line="240" w:lineRule="atLeast"/>
        <w:jc w:val="both"/>
      </w:pPr>
      <w:r>
        <w:t xml:space="preserve">Zeitliche Genauigkeit: wie aktuell müssen die Informationen verfügbar sein. </w:t>
      </w:r>
    </w:p>
    <w:p w14:paraId="637DCE20" w14:textId="77777777" w:rsidR="007B5746" w:rsidRPr="002B73EB" w:rsidRDefault="007B5746" w:rsidP="007B5746">
      <w:pPr>
        <w:pStyle w:val="RoterTextAufzhlung"/>
        <w:numPr>
          <w:ilvl w:val="0"/>
          <w:numId w:val="52"/>
        </w:numPr>
        <w:spacing w:before="0" w:after="0" w:line="240" w:lineRule="atLeast"/>
        <w:jc w:val="both"/>
      </w:pPr>
      <w:r>
        <w:t xml:space="preserve">Logische Konsistenz: Übereinstimmung der Daten mit dem Datenmodell und den fachlichen Regeln (z.B. Netz-Topologie, Fliessrichtungen). </w:t>
      </w:r>
    </w:p>
    <w:p w14:paraId="6C598ABF" w14:textId="2FE02544" w:rsidR="007B5746" w:rsidRDefault="007B5746" w:rsidP="007B5746">
      <w:pPr>
        <w:pStyle w:val="RoterTextAnweisungen"/>
      </w:pPr>
      <w:r>
        <w:t xml:space="preserve">Auf Basis dieser Merkmale können die Anforderungen an den Datenbestand beziehungsweise an einzelne Objekte und Attribute definiert werden. Da die Daten immer </w:t>
      </w:r>
      <w:r w:rsidR="00E37F33">
        <w:t xml:space="preserve">mehr </w:t>
      </w:r>
      <w:r>
        <w:t xml:space="preserve">die massgebende Grundlage für Entscheide </w:t>
      </w:r>
      <w:r w:rsidR="00E37F33">
        <w:t>sind</w:t>
      </w:r>
      <w:r>
        <w:t>, können fehlerhafte Informationen zu unpassenden Lösungen führen. Es wird empfohlen, aus Sicht der Nutzung einen gewissen Umfang an Anforderungen zu definieren</w:t>
      </w:r>
      <w:r w:rsidR="00E37F33">
        <w:t>.</w:t>
      </w:r>
      <w:r>
        <w:t xml:space="preserve"> </w:t>
      </w:r>
      <w:r w:rsidR="00E37F33">
        <w:t xml:space="preserve">Dabei muss </w:t>
      </w:r>
      <w:r>
        <w:t>sichergestellt werden, dass die Qualitätsanforderungen auch geprüft werden müssen. Es lohnt sich, zu den Anforderungen auch die Prüfmethoden zu überlegen. Der GEP-Dat</w:t>
      </w:r>
      <w:r w:rsidR="009D4AB8">
        <w:t>en</w:t>
      </w:r>
      <w:r>
        <w:t>checker deckt bereits wesentliche Prüfaspekte ab.</w:t>
      </w:r>
    </w:p>
    <w:p w14:paraId="1935FB83" w14:textId="77777777" w:rsidR="007B5746" w:rsidRDefault="007B5746" w:rsidP="00DF131F">
      <w:pPr>
        <w:pStyle w:val="RoterTextAnweisungen"/>
      </w:pPr>
    </w:p>
    <w:p w14:paraId="4C919408" w14:textId="77777777" w:rsidR="00236030" w:rsidRDefault="00236030" w:rsidP="00DF131F">
      <w:pPr>
        <w:pStyle w:val="RoterTextAnweisungen"/>
      </w:pPr>
      <w:r>
        <w:t>Bei Datenmodellerweiterungen muss beachtet werden, dass die folgenden Punkte im Konzept Datenbewirtschaftung Siedlungsentwässerung festgelegt und beschrieben werden müssen:</w:t>
      </w:r>
    </w:p>
    <w:p w14:paraId="07E8D28C" w14:textId="77777777" w:rsidR="00236030" w:rsidRDefault="00236030" w:rsidP="00DF131F">
      <w:pPr>
        <w:pStyle w:val="RoterTextAufzhlung"/>
      </w:pPr>
      <w:r>
        <w:t>Datenmodell mit Erweiterungen: UML-Diagramm, INTERLIS-File als Anhang Konzept Datenbewirtschaftung Siedlungsentwässerung</w:t>
      </w:r>
    </w:p>
    <w:p w14:paraId="09E1FDF5" w14:textId="0FB57967" w:rsidR="00236030" w:rsidRPr="00BC0305" w:rsidRDefault="00236030" w:rsidP="00DF131F">
      <w:pPr>
        <w:pStyle w:val="RoterTextAufzhlung"/>
      </w:pPr>
      <w:r>
        <w:t>Originäre Datenhaltung und Datenfluss (siehe Anhang</w:t>
      </w:r>
      <w:r w:rsidR="00663E78">
        <w:t xml:space="preserve"> </w:t>
      </w:r>
      <w:r w:rsidR="00663E78">
        <w:fldChar w:fldCharType="begin"/>
      </w:r>
      <w:r w:rsidR="00663E78">
        <w:instrText xml:space="preserve"> REF _Ref27376208 \r \h </w:instrText>
      </w:r>
      <w:r w:rsidR="00663E78">
        <w:fldChar w:fldCharType="separate"/>
      </w:r>
      <w:r w:rsidR="00663E78">
        <w:t>D</w:t>
      </w:r>
      <w:r w:rsidR="00663E78">
        <w:fldChar w:fldCharType="end"/>
      </w:r>
      <w:r>
        <w:t>)</w:t>
      </w:r>
    </w:p>
    <w:p w14:paraId="3DD86337" w14:textId="77777777" w:rsidR="00236030" w:rsidRDefault="00236030" w:rsidP="00DF131F">
      <w:pPr>
        <w:pStyle w:val="RoterTextAufzhlung"/>
      </w:pPr>
      <w:r>
        <w:t>Qualitätsanforderungen</w:t>
      </w:r>
    </w:p>
    <w:p w14:paraId="31630C33" w14:textId="77777777" w:rsidR="00236030" w:rsidRDefault="00236030" w:rsidP="00DF131F">
      <w:pPr>
        <w:pStyle w:val="RoterTextAufzhlung"/>
      </w:pPr>
      <w:r>
        <w:t>Erfassungsrichtlinien</w:t>
      </w:r>
    </w:p>
    <w:p w14:paraId="3FD7C47D" w14:textId="77777777" w:rsidR="00236030" w:rsidRDefault="00236030" w:rsidP="00236030">
      <w:pPr>
        <w:pStyle w:val="Textkrper"/>
      </w:pPr>
    </w:p>
    <w:tbl>
      <w:tblPr>
        <w:tblStyle w:val="Tabellenraster"/>
        <w:tblW w:w="9751" w:type="dxa"/>
        <w:tblBorders>
          <w:left w:val="none" w:sz="0" w:space="0" w:color="auto"/>
          <w:right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1379"/>
        <w:gridCol w:w="2269"/>
        <w:gridCol w:w="2753"/>
        <w:gridCol w:w="3350"/>
      </w:tblGrid>
      <w:tr w:rsidR="00977368" w:rsidRPr="00B3544C" w14:paraId="586C743A" w14:textId="77777777" w:rsidTr="00977368">
        <w:trPr>
          <w:tblHeader/>
        </w:trPr>
        <w:tc>
          <w:tcPr>
            <w:tcW w:w="1379" w:type="dxa"/>
            <w:tcBorders>
              <w:top w:val="nil"/>
            </w:tcBorders>
          </w:tcPr>
          <w:p w14:paraId="5399BF95" w14:textId="6DB86D8A" w:rsidR="00977368" w:rsidRPr="005D7924" w:rsidRDefault="00977368" w:rsidP="00977368">
            <w:pPr>
              <w:pStyle w:val="Standardfett"/>
              <w:rPr>
                <w:color w:val="0070C0"/>
              </w:rPr>
            </w:pPr>
            <w:r w:rsidRPr="00F2274E">
              <w:t>Klasse</w:t>
            </w:r>
          </w:p>
        </w:tc>
        <w:tc>
          <w:tcPr>
            <w:tcW w:w="2269" w:type="dxa"/>
            <w:tcBorders>
              <w:top w:val="nil"/>
            </w:tcBorders>
          </w:tcPr>
          <w:p w14:paraId="3CEF00CF" w14:textId="574F3BDF" w:rsidR="00977368" w:rsidRPr="005D7924" w:rsidRDefault="00977368" w:rsidP="00977368">
            <w:pPr>
              <w:pStyle w:val="Standardfett"/>
              <w:rPr>
                <w:color w:val="0070C0"/>
              </w:rPr>
            </w:pPr>
            <w:r w:rsidRPr="00F2274E">
              <w:t>Attribut</w:t>
            </w:r>
          </w:p>
        </w:tc>
        <w:tc>
          <w:tcPr>
            <w:tcW w:w="2753" w:type="dxa"/>
            <w:tcBorders>
              <w:top w:val="nil"/>
            </w:tcBorders>
          </w:tcPr>
          <w:p w14:paraId="1BB4D3C1" w14:textId="15B8B3DB" w:rsidR="00977368" w:rsidRPr="005D7924" w:rsidRDefault="00977368" w:rsidP="00977368">
            <w:pPr>
              <w:pStyle w:val="Standardfett"/>
              <w:rPr>
                <w:color w:val="0070C0"/>
              </w:rPr>
            </w:pPr>
            <w:r w:rsidRPr="00F2274E">
              <w:t>Definition / Wertebereich</w:t>
            </w:r>
          </w:p>
        </w:tc>
        <w:tc>
          <w:tcPr>
            <w:tcW w:w="3350" w:type="dxa"/>
            <w:tcBorders>
              <w:top w:val="nil"/>
            </w:tcBorders>
          </w:tcPr>
          <w:p w14:paraId="4C579E9B" w14:textId="3247B50A" w:rsidR="00977368" w:rsidRPr="005D7924" w:rsidRDefault="00977368" w:rsidP="00977368">
            <w:pPr>
              <w:pStyle w:val="Standardfett"/>
              <w:rPr>
                <w:color w:val="0070C0"/>
              </w:rPr>
            </w:pPr>
            <w:r w:rsidRPr="00F2274E">
              <w:t>Beschreibung</w:t>
            </w:r>
          </w:p>
        </w:tc>
      </w:tr>
      <w:tr w:rsidR="00977368" w14:paraId="407E8E53" w14:textId="77777777" w:rsidTr="00977368">
        <w:tc>
          <w:tcPr>
            <w:tcW w:w="1379" w:type="dxa"/>
          </w:tcPr>
          <w:p w14:paraId="53B3BFB1" w14:textId="616387D4" w:rsidR="00977368" w:rsidRPr="005D7924" w:rsidRDefault="00977368" w:rsidP="00977368">
            <w:pPr>
              <w:pStyle w:val="BlauerTextVorschlge"/>
            </w:pPr>
            <w:r w:rsidRPr="00ED3101">
              <w:t>Leitung</w:t>
            </w:r>
          </w:p>
        </w:tc>
        <w:tc>
          <w:tcPr>
            <w:tcW w:w="2269" w:type="dxa"/>
          </w:tcPr>
          <w:p w14:paraId="44B4575A" w14:textId="425EC6A1" w:rsidR="00977368" w:rsidRPr="005D7924" w:rsidRDefault="00977368" w:rsidP="00977368">
            <w:pPr>
              <w:pStyle w:val="BlauerTextVorschlge"/>
            </w:pPr>
            <w:proofErr w:type="spellStart"/>
            <w:r w:rsidRPr="00A23342">
              <w:rPr>
                <w:szCs w:val="18"/>
              </w:rPr>
              <w:t>Reliner_Bautechnik</w:t>
            </w:r>
            <w:proofErr w:type="spellEnd"/>
          </w:p>
        </w:tc>
        <w:tc>
          <w:tcPr>
            <w:tcW w:w="2753" w:type="dxa"/>
          </w:tcPr>
          <w:p w14:paraId="557A3691" w14:textId="48F6D692" w:rsidR="00977368" w:rsidRPr="005D7924" w:rsidRDefault="00977368" w:rsidP="00977368">
            <w:pPr>
              <w:pStyle w:val="BlauerTextVorschlge"/>
            </w:pPr>
            <w:r>
              <w:t>Gemäss VSA DSS</w:t>
            </w:r>
          </w:p>
        </w:tc>
        <w:tc>
          <w:tcPr>
            <w:tcW w:w="3350" w:type="dxa"/>
          </w:tcPr>
          <w:p w14:paraId="31CDD559" w14:textId="261B1772" w:rsidR="00977368" w:rsidRPr="005D7924" w:rsidRDefault="00977368" w:rsidP="00977368">
            <w:pPr>
              <w:pStyle w:val="BlauerTextVorschlge"/>
            </w:pPr>
            <w:r w:rsidRPr="00A23342">
              <w:t xml:space="preserve">Bautechnik für das </w:t>
            </w:r>
            <w:proofErr w:type="spellStart"/>
            <w:r w:rsidRPr="00A23342">
              <w:t>Relining</w:t>
            </w:r>
            <w:proofErr w:type="spellEnd"/>
            <w:r w:rsidRPr="00A23342">
              <w:t>.</w:t>
            </w:r>
          </w:p>
        </w:tc>
      </w:tr>
      <w:tr w:rsidR="00977368" w14:paraId="484E79A2" w14:textId="77777777" w:rsidTr="00977368">
        <w:tc>
          <w:tcPr>
            <w:tcW w:w="1379" w:type="dxa"/>
          </w:tcPr>
          <w:p w14:paraId="6B6BEF2F" w14:textId="4CB2F2BD" w:rsidR="00977368" w:rsidRPr="005D7924" w:rsidRDefault="00977368" w:rsidP="00977368">
            <w:pPr>
              <w:pStyle w:val="BlauerTextVorschlge"/>
            </w:pPr>
            <w:r w:rsidRPr="00ED3101">
              <w:t>Leitung</w:t>
            </w:r>
          </w:p>
        </w:tc>
        <w:tc>
          <w:tcPr>
            <w:tcW w:w="2269" w:type="dxa"/>
          </w:tcPr>
          <w:p w14:paraId="26C3BC90" w14:textId="08172530" w:rsidR="00977368" w:rsidRPr="005D7924" w:rsidRDefault="00977368" w:rsidP="00977368">
            <w:pPr>
              <w:pStyle w:val="BlauerTextVorschlge"/>
            </w:pPr>
            <w:proofErr w:type="spellStart"/>
            <w:r w:rsidRPr="00A23342">
              <w:rPr>
                <w:szCs w:val="18"/>
              </w:rPr>
              <w:t>Reliner_Material</w:t>
            </w:r>
            <w:proofErr w:type="spellEnd"/>
          </w:p>
        </w:tc>
        <w:tc>
          <w:tcPr>
            <w:tcW w:w="2753" w:type="dxa"/>
          </w:tcPr>
          <w:p w14:paraId="3E2595BD" w14:textId="7AFA64D2" w:rsidR="00977368" w:rsidRPr="005D7924" w:rsidRDefault="00977368" w:rsidP="00977368">
            <w:pPr>
              <w:pStyle w:val="BlauerTextVorschlge"/>
            </w:pPr>
            <w:r>
              <w:t>Gemäss VSA DSS</w:t>
            </w:r>
          </w:p>
        </w:tc>
        <w:tc>
          <w:tcPr>
            <w:tcW w:w="3350" w:type="dxa"/>
          </w:tcPr>
          <w:p w14:paraId="42EE3AB1" w14:textId="72FAC9F1" w:rsidR="00977368" w:rsidRPr="005D7924" w:rsidRDefault="00977368" w:rsidP="00977368">
            <w:pPr>
              <w:pStyle w:val="BlauerTextVorschlge"/>
            </w:pPr>
            <w:r w:rsidRPr="00A23342">
              <w:t xml:space="preserve">Material des </w:t>
            </w:r>
            <w:proofErr w:type="spellStart"/>
            <w:r w:rsidRPr="00A23342">
              <w:t>Reliners</w:t>
            </w:r>
            <w:proofErr w:type="spellEnd"/>
          </w:p>
        </w:tc>
      </w:tr>
    </w:tbl>
    <w:p w14:paraId="5226DB92" w14:textId="77777777" w:rsidR="00236030" w:rsidRDefault="00236030" w:rsidP="00236030">
      <w:pPr>
        <w:pStyle w:val="Textkrper"/>
      </w:pPr>
    </w:p>
    <w:p w14:paraId="7AC2C715" w14:textId="77777777" w:rsidR="00DF131F" w:rsidRDefault="00DF131F">
      <w:pPr>
        <w:spacing w:after="160" w:line="259" w:lineRule="auto"/>
        <w:rPr>
          <w:rFonts w:eastAsiaTheme="majorEastAsia" w:cstheme="majorBidi"/>
          <w:b/>
          <w:color w:val="706466" w:themeColor="accent6" w:themeShade="80"/>
          <w:sz w:val="28"/>
          <w:szCs w:val="56"/>
        </w:rPr>
      </w:pPr>
      <w:r>
        <w:br w:type="page"/>
      </w:r>
    </w:p>
    <w:p w14:paraId="13B18F9A" w14:textId="7D9FE936" w:rsidR="00236030" w:rsidRPr="009024E9" w:rsidRDefault="00236030" w:rsidP="00174E22">
      <w:pPr>
        <w:pStyle w:val="berschrift1"/>
      </w:pPr>
      <w:bookmarkStart w:id="37" w:name="_Toc27377612"/>
      <w:r>
        <w:lastRenderedPageBreak/>
        <w:t>Datenerfassung und -</w:t>
      </w:r>
      <w:proofErr w:type="spellStart"/>
      <w:r>
        <w:t>nachführung</w:t>
      </w:r>
      <w:bookmarkEnd w:id="37"/>
      <w:proofErr w:type="spellEnd"/>
    </w:p>
    <w:p w14:paraId="50E5B601" w14:textId="77777777" w:rsidR="007B5746" w:rsidRDefault="007B5746" w:rsidP="007B5746">
      <w:pPr>
        <w:pStyle w:val="RoterTextAnweisungen"/>
      </w:pPr>
      <w:r>
        <w:t>Jedes Bearbeitungssystem hat seine Besonderheiten. Die Vorgaben, wie das Datenmodell konkret im Bearbeitungssystem konkret umzusetzen ist, müssen in einer Erfassungsrichtlinie dokumentiert sein. Insbesondere sind bei den Erfassungsrichtlinien auch die Vorgaben zu Vergabe von Bauwerksbezeichnungen (u.a. Schacht-Nummerierungskonzept) zu dokumentieren.</w:t>
      </w:r>
    </w:p>
    <w:p w14:paraId="04EA6FAD" w14:textId="7C7D19B3" w:rsidR="00236030" w:rsidRDefault="00236030" w:rsidP="00DF131F">
      <w:pPr>
        <w:pStyle w:val="RoterTextAnweisungen"/>
      </w:pPr>
      <w:r>
        <w:t>Falls die Gemeinde den Datenumfang gegenüber dem Datenmodell GEP Solothurn erweitert, sind die Erfassungsrichtlinien entsprechend zu erweitern.</w:t>
      </w:r>
    </w:p>
    <w:p w14:paraId="2B33CD20" w14:textId="77777777" w:rsidR="007B5746" w:rsidRDefault="007B5746" w:rsidP="007B5746">
      <w:pPr>
        <w:pStyle w:val="BlauerTextVorschlge"/>
      </w:pPr>
    </w:p>
    <w:p w14:paraId="7D510356" w14:textId="77777777" w:rsidR="007B5746" w:rsidRDefault="007B5746" w:rsidP="007B5746">
      <w:pPr>
        <w:pStyle w:val="BlauerTextVorschlge"/>
      </w:pPr>
      <w:r>
        <w:t>Schachtnummerierungskonzept:</w:t>
      </w:r>
    </w:p>
    <w:p w14:paraId="27F9FBB8" w14:textId="77777777" w:rsidR="007B5746" w:rsidRDefault="007B5746" w:rsidP="007B5746">
      <w:pPr>
        <w:pStyle w:val="BlauerTextAufzhlung"/>
        <w:numPr>
          <w:ilvl w:val="0"/>
          <w:numId w:val="51"/>
        </w:numPr>
        <w:spacing w:before="0" w:after="0" w:line="240" w:lineRule="atLeast"/>
        <w:jc w:val="both"/>
      </w:pPr>
    </w:p>
    <w:p w14:paraId="3C3A96E3" w14:textId="77777777" w:rsidR="007B5746" w:rsidRDefault="007B5746" w:rsidP="007B5746">
      <w:pPr>
        <w:pStyle w:val="BlauerTextAufzhlung"/>
        <w:numPr>
          <w:ilvl w:val="0"/>
          <w:numId w:val="51"/>
        </w:numPr>
        <w:spacing w:before="0" w:after="0" w:line="240" w:lineRule="atLeast"/>
        <w:jc w:val="both"/>
      </w:pPr>
      <w:r>
        <w:t>…</w:t>
      </w:r>
    </w:p>
    <w:p w14:paraId="2EBB6286" w14:textId="77777777" w:rsidR="007B5746" w:rsidRDefault="007B5746" w:rsidP="007B5746">
      <w:pPr>
        <w:pStyle w:val="BlauerTextVorschlge"/>
      </w:pPr>
    </w:p>
    <w:p w14:paraId="65BF8346" w14:textId="77777777" w:rsidR="007B5746" w:rsidRDefault="007B5746" w:rsidP="007B5746">
      <w:pPr>
        <w:pStyle w:val="BlauerTextVorschlge"/>
      </w:pPr>
      <w:r>
        <w:t>Erfassungsrichtlinien</w:t>
      </w:r>
    </w:p>
    <w:p w14:paraId="7F1BF10A" w14:textId="77777777" w:rsidR="007B5746" w:rsidRDefault="007B5746" w:rsidP="007B5746">
      <w:pPr>
        <w:pStyle w:val="BlauerTextAufzhlung"/>
        <w:numPr>
          <w:ilvl w:val="0"/>
          <w:numId w:val="51"/>
        </w:numPr>
        <w:spacing w:before="0" w:after="0" w:line="240" w:lineRule="atLeast"/>
        <w:jc w:val="both"/>
      </w:pPr>
    </w:p>
    <w:p w14:paraId="6DFAF9F3" w14:textId="77777777" w:rsidR="007B5746" w:rsidRDefault="007B5746" w:rsidP="007B5746">
      <w:pPr>
        <w:pStyle w:val="BlauerTextAufzhlung"/>
        <w:numPr>
          <w:ilvl w:val="0"/>
          <w:numId w:val="51"/>
        </w:numPr>
        <w:spacing w:before="0" w:after="0" w:line="240" w:lineRule="atLeast"/>
        <w:jc w:val="both"/>
      </w:pPr>
      <w:r>
        <w:t>…</w:t>
      </w:r>
    </w:p>
    <w:p w14:paraId="5053E014" w14:textId="77777777" w:rsidR="007B5746" w:rsidRDefault="007B5746" w:rsidP="007B5746">
      <w:pPr>
        <w:pStyle w:val="BlauerTextVorschlge"/>
      </w:pPr>
    </w:p>
    <w:p w14:paraId="3CC84265" w14:textId="77777777" w:rsidR="007B5746" w:rsidRDefault="007B5746" w:rsidP="007B5746">
      <w:pPr>
        <w:pStyle w:val="BlauerTextVorschlge"/>
      </w:pPr>
      <w:r>
        <w:t>Datennachführung im System &lt;SYSTEM&gt;</w:t>
      </w:r>
    </w:p>
    <w:p w14:paraId="69A80271" w14:textId="77777777" w:rsidR="007B5746" w:rsidRPr="00A650DD" w:rsidRDefault="007B5746" w:rsidP="007B5746">
      <w:pPr>
        <w:pStyle w:val="BlauerTextAufzhlung"/>
        <w:numPr>
          <w:ilvl w:val="0"/>
          <w:numId w:val="51"/>
        </w:numPr>
        <w:spacing w:before="0" w:after="0" w:line="240" w:lineRule="atLeast"/>
        <w:jc w:val="both"/>
      </w:pPr>
    </w:p>
    <w:p w14:paraId="6D729C83" w14:textId="77777777" w:rsidR="007B5746" w:rsidRPr="00A650DD" w:rsidRDefault="007B5746" w:rsidP="007B5746">
      <w:pPr>
        <w:pStyle w:val="BlauerTextAufzhlung"/>
        <w:numPr>
          <w:ilvl w:val="0"/>
          <w:numId w:val="51"/>
        </w:numPr>
        <w:spacing w:before="0" w:after="0" w:line="240" w:lineRule="atLeast"/>
        <w:jc w:val="both"/>
      </w:pPr>
      <w:r>
        <w:t>…</w:t>
      </w:r>
    </w:p>
    <w:p w14:paraId="60EB4A45" w14:textId="77777777" w:rsidR="007B5746" w:rsidRPr="00BC0305" w:rsidRDefault="007B5746" w:rsidP="007B5746">
      <w:pPr>
        <w:pStyle w:val="BlauerTextVorschlge"/>
      </w:pPr>
    </w:p>
    <w:p w14:paraId="76A314C7" w14:textId="5E6EDADE" w:rsidR="00DF131F" w:rsidRDefault="00DF131F">
      <w:pPr>
        <w:spacing w:after="160" w:line="259" w:lineRule="auto"/>
        <w:rPr>
          <w:rFonts w:eastAsiaTheme="majorEastAsia" w:cstheme="majorBidi"/>
          <w:b/>
          <w:color w:val="706466" w:themeColor="accent6" w:themeShade="80"/>
          <w:sz w:val="28"/>
          <w:szCs w:val="56"/>
        </w:rPr>
      </w:pPr>
      <w:r>
        <w:br w:type="page"/>
      </w:r>
    </w:p>
    <w:p w14:paraId="6960FD18" w14:textId="77777777" w:rsidR="00236030" w:rsidRDefault="00236030" w:rsidP="00174E22">
      <w:pPr>
        <w:pStyle w:val="berschrift1"/>
      </w:pPr>
      <w:bookmarkStart w:id="38" w:name="_Toc27377613"/>
      <w:r>
        <w:lastRenderedPageBreak/>
        <w:t>Datennutzung und Schnittstellen</w:t>
      </w:r>
      <w:bookmarkEnd w:id="38"/>
    </w:p>
    <w:p w14:paraId="48DA63A6" w14:textId="77777777" w:rsidR="00236030" w:rsidRDefault="00236030" w:rsidP="00236030">
      <w:pPr>
        <w:pStyle w:val="Textkrper"/>
      </w:pPr>
      <w:r>
        <w:t>Die bewirtschafteten Daten sollen durch unterschiedliche Beteiligte genutzt werden können. Die Datennutzung kann auf unterschiedliche Art und Weise passieren:</w:t>
      </w:r>
    </w:p>
    <w:p w14:paraId="7D2DC0A7" w14:textId="77777777" w:rsidR="00236030" w:rsidRDefault="00236030" w:rsidP="00236030">
      <w:pPr>
        <w:pStyle w:val="Textkrper"/>
      </w:pPr>
    </w:p>
    <w:p w14:paraId="5F44AF57" w14:textId="2CCC4E43" w:rsidR="00236030" w:rsidRPr="003E2D6D" w:rsidRDefault="00236030" w:rsidP="00DF131F">
      <w:pPr>
        <w:pStyle w:val="RoterTextAnweisungen"/>
      </w:pPr>
      <w:r w:rsidRPr="003E2D6D">
        <w:t xml:space="preserve">Die nachfolgende </w:t>
      </w:r>
      <w:r>
        <w:t xml:space="preserve">Aufzählung </w:t>
      </w:r>
      <w:r w:rsidRPr="003E2D6D">
        <w:t xml:space="preserve">ist auf die </w:t>
      </w:r>
      <w:proofErr w:type="spellStart"/>
      <w:r w:rsidRPr="003E2D6D">
        <w:t>gemeinde</w:t>
      </w:r>
      <w:proofErr w:type="spellEnd"/>
      <w:r w:rsidR="00D5427D">
        <w:t>-/verbands</w:t>
      </w:r>
      <w:r w:rsidRPr="003E2D6D">
        <w:t>spezifischen Verhältnisse anzupassen</w:t>
      </w:r>
      <w:r>
        <w:t>, f</w:t>
      </w:r>
      <w:r w:rsidRPr="003E2D6D">
        <w:t>ehlende Punkte sind zu ergänzen respektive nichtzutreffende Punkte zu streichen.</w:t>
      </w:r>
    </w:p>
    <w:p w14:paraId="62AD532A" w14:textId="0FB068D4" w:rsidR="00236030" w:rsidRPr="002C7F53" w:rsidRDefault="00236030" w:rsidP="00DF131F">
      <w:pPr>
        <w:pStyle w:val="BlauerTextAufzhlung"/>
      </w:pPr>
      <w:r w:rsidRPr="002C7F53">
        <w:rPr>
          <w:b/>
        </w:rPr>
        <w:t>WebGIS</w:t>
      </w:r>
      <w:r w:rsidRPr="002C7F53">
        <w:br/>
        <w:t xml:space="preserve">Die Daten werden via Internet-Browser ausgewählten Nutzern zur Verfügung gestellt. Entsprechende Nutzer-Anträge werden durch die Gemeinde </w:t>
      </w:r>
      <w:r w:rsidRPr="002C7F53">
        <w:rPr>
          <w:highlight w:val="lightGray"/>
        </w:rPr>
        <w:fldChar w:fldCharType="begin"/>
      </w:r>
      <w:r w:rsidRPr="002C7F53">
        <w:rPr>
          <w:highlight w:val="lightGray"/>
        </w:rPr>
        <w:instrText xml:space="preserve"> DOCPROPERTY  Subject  \* MERGEFORMAT </w:instrText>
      </w:r>
      <w:r w:rsidRPr="002C7F53">
        <w:rPr>
          <w:highlight w:val="lightGray"/>
        </w:rPr>
        <w:fldChar w:fldCharType="separate"/>
      </w:r>
      <w:r w:rsidR="00E950B7">
        <w:rPr>
          <w:highlight w:val="lightGray"/>
        </w:rPr>
        <w:t>&lt;GEMEINDE in EIGENSCHAFTEN/BETREFF&gt;</w:t>
      </w:r>
      <w:r w:rsidRPr="002C7F53">
        <w:rPr>
          <w:highlight w:val="lightGray"/>
        </w:rPr>
        <w:fldChar w:fldCharType="end"/>
      </w:r>
      <w:r w:rsidRPr="002C7F53">
        <w:t xml:space="preserve"> bewilligt. </w:t>
      </w:r>
    </w:p>
    <w:p w14:paraId="2E5C602E" w14:textId="77777777" w:rsidR="00236030" w:rsidRPr="002C7F53" w:rsidRDefault="00236030" w:rsidP="00DF131F">
      <w:pPr>
        <w:pStyle w:val="BlauerTextAufzhlung"/>
      </w:pPr>
      <w:r w:rsidRPr="002C7F53">
        <w:rPr>
          <w:b/>
        </w:rPr>
        <w:t>Produkte</w:t>
      </w:r>
      <w:r w:rsidRPr="002C7F53">
        <w:br/>
      </w:r>
      <w:proofErr w:type="spellStart"/>
      <w:r w:rsidRPr="002C7F53">
        <w:t>Aus</w:t>
      </w:r>
      <w:proofErr w:type="spellEnd"/>
      <w:r w:rsidRPr="002C7F53">
        <w:t xml:space="preserve"> den Daten können unterschiedliche </w:t>
      </w:r>
      <w:r>
        <w:t>Visualisierungen (als Plan oder in Web-Anwendung)</w:t>
      </w:r>
      <w:r w:rsidRPr="002C7F53">
        <w:t xml:space="preserve"> abgeleitet werden. </w:t>
      </w:r>
    </w:p>
    <w:p w14:paraId="28E28A19" w14:textId="77777777" w:rsidR="00236030" w:rsidRPr="002C7F53" w:rsidRDefault="00236030" w:rsidP="00DF131F">
      <w:pPr>
        <w:pStyle w:val="BlauerTextAufzhlung"/>
      </w:pPr>
      <w:r w:rsidRPr="002C7F53">
        <w:rPr>
          <w:b/>
        </w:rPr>
        <w:t>Schnittstellen</w:t>
      </w:r>
      <w:r w:rsidRPr="002C7F53">
        <w:br/>
        <w:t>Für die Nutzung von Daten werden standardisierte Schnittstellen unterstützt.</w:t>
      </w:r>
    </w:p>
    <w:p w14:paraId="15D89C34" w14:textId="77777777" w:rsidR="00236030" w:rsidRPr="00D87B6F" w:rsidRDefault="00236030" w:rsidP="00236030">
      <w:pPr>
        <w:pStyle w:val="Textkrper"/>
      </w:pPr>
    </w:p>
    <w:p w14:paraId="31ED366E" w14:textId="77777777" w:rsidR="00236030" w:rsidRDefault="00236030" w:rsidP="00174E22">
      <w:pPr>
        <w:pStyle w:val="berschrift3"/>
      </w:pPr>
      <w:r>
        <w:t>WebGIS</w:t>
      </w:r>
    </w:p>
    <w:p w14:paraId="744DF4FF" w14:textId="4E0B661F" w:rsidR="00236030" w:rsidRDefault="00236030" w:rsidP="00236030">
      <w:pPr>
        <w:pStyle w:val="Textkrper"/>
      </w:pPr>
      <w:r>
        <w:t xml:space="preserve">Im WebGIS, das durch </w:t>
      </w:r>
      <w:r w:rsidR="007B5746">
        <w:rPr>
          <w:highlight w:val="lightGray"/>
        </w:rPr>
        <w:t>&lt;</w:t>
      </w:r>
      <w:r w:rsidRPr="005D6EDB">
        <w:rPr>
          <w:highlight w:val="lightGray"/>
        </w:rPr>
        <w:t>Organisation</w:t>
      </w:r>
      <w:r w:rsidR="007B5746">
        <w:t>&gt;</w:t>
      </w:r>
      <w:r>
        <w:t xml:space="preserve"> betrieben wird, werden die folgenden Themen/Ansichten zur Verfügung gestellt:</w:t>
      </w:r>
    </w:p>
    <w:p w14:paraId="6DBCCF13" w14:textId="77777777" w:rsidR="00236030" w:rsidRDefault="00236030" w:rsidP="00236030">
      <w:pPr>
        <w:pStyle w:val="Textkrper"/>
      </w:pPr>
    </w:p>
    <w:p w14:paraId="7F60F03A" w14:textId="4E0B80E3" w:rsidR="00236030" w:rsidRPr="003E2D6D" w:rsidRDefault="00236030" w:rsidP="00DF131F">
      <w:pPr>
        <w:pStyle w:val="RoterTextAnweisungen"/>
      </w:pPr>
      <w:r w:rsidRPr="003E2D6D">
        <w:t xml:space="preserve">Die nachfolgende </w:t>
      </w:r>
      <w:r>
        <w:t xml:space="preserve">Tabelle </w:t>
      </w:r>
      <w:r w:rsidRPr="003E2D6D">
        <w:t xml:space="preserve">ist auf die </w:t>
      </w:r>
      <w:proofErr w:type="spellStart"/>
      <w:r w:rsidRPr="003E2D6D">
        <w:t>gemeinde</w:t>
      </w:r>
      <w:proofErr w:type="spellEnd"/>
      <w:r w:rsidR="00D5427D">
        <w:t>/verbands</w:t>
      </w:r>
      <w:r w:rsidRPr="003E2D6D">
        <w:t>spezifischen Verhältnisse anzupassen.</w:t>
      </w:r>
      <w:r w:rsidRPr="003E2D6D">
        <w:br/>
        <w:t>Fehlende Punkte si</w:t>
      </w:r>
      <w:r>
        <w:t>nd zu ergänzen respektive nicht</w:t>
      </w:r>
      <w:r w:rsidRPr="003E2D6D">
        <w:t>zutreffende Punkte zu streichen.</w:t>
      </w:r>
    </w:p>
    <w:p w14:paraId="44ECE9AA" w14:textId="77777777" w:rsidR="00236030" w:rsidRDefault="00236030" w:rsidP="00236030">
      <w:pPr>
        <w:pStyle w:val="Textkrper"/>
      </w:pPr>
    </w:p>
    <w:tbl>
      <w:tblPr>
        <w:tblStyle w:val="Tabellenraster"/>
        <w:tblW w:w="5000" w:type="pct"/>
        <w:tblBorders>
          <w:top w:val="none" w:sz="0" w:space="0" w:color="auto"/>
          <w:left w:val="none" w:sz="0" w:space="0" w:color="auto"/>
          <w:right w:val="none" w:sz="0" w:space="0" w:color="auto"/>
          <w:insideV w:val="none" w:sz="0" w:space="0" w:color="auto"/>
        </w:tblBorders>
        <w:tblCellMar>
          <w:left w:w="0" w:type="dxa"/>
          <w:bottom w:w="57" w:type="dxa"/>
          <w:right w:w="0" w:type="dxa"/>
        </w:tblCellMar>
        <w:tblLook w:val="04A0" w:firstRow="1" w:lastRow="0" w:firstColumn="1" w:lastColumn="0" w:noHBand="0" w:noVBand="1"/>
      </w:tblPr>
      <w:tblGrid>
        <w:gridCol w:w="6924"/>
        <w:gridCol w:w="2827"/>
      </w:tblGrid>
      <w:tr w:rsidR="00236030" w14:paraId="1327D292" w14:textId="77777777" w:rsidTr="00236030">
        <w:trPr>
          <w:tblHeader/>
        </w:trPr>
        <w:tc>
          <w:tcPr>
            <w:tcW w:w="6937" w:type="dxa"/>
          </w:tcPr>
          <w:p w14:paraId="4FCCFDB1" w14:textId="77777777" w:rsidR="00236030" w:rsidRDefault="00236030" w:rsidP="00236030">
            <w:pPr>
              <w:pStyle w:val="Standardfett"/>
            </w:pPr>
            <w:r>
              <w:t>Thema</w:t>
            </w:r>
          </w:p>
        </w:tc>
        <w:tc>
          <w:tcPr>
            <w:tcW w:w="2832" w:type="dxa"/>
          </w:tcPr>
          <w:p w14:paraId="062D4E77" w14:textId="77777777" w:rsidR="00236030" w:rsidRDefault="00236030" w:rsidP="00236030">
            <w:pPr>
              <w:pStyle w:val="Standardfett"/>
            </w:pPr>
            <w:r>
              <w:t>Bemerkung</w:t>
            </w:r>
          </w:p>
        </w:tc>
      </w:tr>
      <w:tr w:rsidR="00236030" w:rsidRPr="005D6EDB" w14:paraId="50D63C5D" w14:textId="77777777" w:rsidTr="00236030">
        <w:tc>
          <w:tcPr>
            <w:tcW w:w="6937" w:type="dxa"/>
          </w:tcPr>
          <w:p w14:paraId="79C5EC60" w14:textId="77777777" w:rsidR="00236030" w:rsidRPr="005D6EDB" w:rsidRDefault="00236030" w:rsidP="00DF131F">
            <w:pPr>
              <w:pStyle w:val="BlauerTextVorschlge"/>
            </w:pPr>
            <w:r w:rsidRPr="005D6EDB">
              <w:t>Werkplan</w:t>
            </w:r>
          </w:p>
        </w:tc>
        <w:tc>
          <w:tcPr>
            <w:tcW w:w="2832" w:type="dxa"/>
          </w:tcPr>
          <w:p w14:paraId="390A07B3" w14:textId="62597F1C" w:rsidR="00236030" w:rsidRPr="005D6EDB" w:rsidRDefault="00DF131F" w:rsidP="00DF131F">
            <w:pPr>
              <w:pStyle w:val="BlauerTextVorschlge"/>
            </w:pPr>
            <w:r>
              <w:t xml:space="preserve">… </w:t>
            </w:r>
          </w:p>
        </w:tc>
      </w:tr>
      <w:tr w:rsidR="00DF131F" w:rsidRPr="005D6EDB" w14:paraId="7FDE8F19" w14:textId="77777777" w:rsidTr="00236030">
        <w:tc>
          <w:tcPr>
            <w:tcW w:w="6937" w:type="dxa"/>
          </w:tcPr>
          <w:p w14:paraId="45D68990" w14:textId="77777777" w:rsidR="00DF131F" w:rsidRPr="005D6EDB" w:rsidRDefault="00DF131F" w:rsidP="00DF131F">
            <w:pPr>
              <w:pStyle w:val="BlauerTextVorschlge"/>
            </w:pPr>
            <w:r>
              <w:t>Übersich</w:t>
            </w:r>
            <w:r w:rsidRPr="005D6EDB">
              <w:t>t</w:t>
            </w:r>
            <w:r>
              <w:t>s</w:t>
            </w:r>
            <w:r w:rsidRPr="005D6EDB">
              <w:t>plan</w:t>
            </w:r>
          </w:p>
        </w:tc>
        <w:tc>
          <w:tcPr>
            <w:tcW w:w="2832" w:type="dxa"/>
          </w:tcPr>
          <w:p w14:paraId="5268219E" w14:textId="5C9AE25C" w:rsidR="00DF131F" w:rsidRPr="005D6EDB" w:rsidRDefault="00DF131F" w:rsidP="00DF131F">
            <w:pPr>
              <w:pStyle w:val="BlauerTextVorschlge"/>
            </w:pPr>
            <w:r w:rsidRPr="002B2212">
              <w:t>…</w:t>
            </w:r>
          </w:p>
        </w:tc>
      </w:tr>
      <w:tr w:rsidR="007B5746" w:rsidRPr="005D6EDB" w14:paraId="2F9DBEE4" w14:textId="77777777" w:rsidTr="00236030">
        <w:tc>
          <w:tcPr>
            <w:tcW w:w="6937" w:type="dxa"/>
          </w:tcPr>
          <w:p w14:paraId="2E7114F4" w14:textId="762D3093" w:rsidR="007B5746" w:rsidRDefault="008B2500" w:rsidP="00DF131F">
            <w:pPr>
              <w:pStyle w:val="BlauerTextVorschlge"/>
            </w:pPr>
            <w:r>
              <w:t>Erschliessungsplan</w:t>
            </w:r>
            <w:r w:rsidR="007B5746">
              <w:t xml:space="preserve"> «GEP»</w:t>
            </w:r>
          </w:p>
        </w:tc>
        <w:tc>
          <w:tcPr>
            <w:tcW w:w="2832" w:type="dxa"/>
          </w:tcPr>
          <w:p w14:paraId="433DA989" w14:textId="77777777" w:rsidR="007B5746" w:rsidRPr="002B2212" w:rsidRDefault="007B5746" w:rsidP="00DF131F">
            <w:pPr>
              <w:pStyle w:val="BlauerTextVorschlge"/>
            </w:pPr>
          </w:p>
        </w:tc>
      </w:tr>
      <w:tr w:rsidR="007B5746" w:rsidRPr="005D6EDB" w14:paraId="2B9D9F3F" w14:textId="77777777" w:rsidTr="00236030">
        <w:tc>
          <w:tcPr>
            <w:tcW w:w="6937" w:type="dxa"/>
          </w:tcPr>
          <w:p w14:paraId="2D65C746" w14:textId="6F50D005" w:rsidR="007B5746" w:rsidRDefault="007B5746" w:rsidP="00DF131F">
            <w:pPr>
              <w:pStyle w:val="BlauerTextVorschlge"/>
            </w:pPr>
            <w:r>
              <w:t>GEP Massnahmenplan</w:t>
            </w:r>
          </w:p>
        </w:tc>
        <w:tc>
          <w:tcPr>
            <w:tcW w:w="2832" w:type="dxa"/>
          </w:tcPr>
          <w:p w14:paraId="349AA44B" w14:textId="77777777" w:rsidR="007B5746" w:rsidRPr="002B2212" w:rsidRDefault="007B5746" w:rsidP="00DF131F">
            <w:pPr>
              <w:pStyle w:val="BlauerTextVorschlge"/>
            </w:pPr>
          </w:p>
        </w:tc>
      </w:tr>
      <w:tr w:rsidR="00DF131F" w:rsidRPr="005D6EDB" w14:paraId="6558C610" w14:textId="77777777" w:rsidTr="00236030">
        <w:tc>
          <w:tcPr>
            <w:tcW w:w="6937" w:type="dxa"/>
          </w:tcPr>
          <w:p w14:paraId="1824B715" w14:textId="77777777" w:rsidR="00DF131F" w:rsidRPr="005D6EDB" w:rsidRDefault="00DF131F" w:rsidP="00DF131F">
            <w:pPr>
              <w:pStyle w:val="BlauerTextVorschlge"/>
            </w:pPr>
            <w:r w:rsidRPr="005D6EDB">
              <w:t>Kanalreinigungskonzept</w:t>
            </w:r>
          </w:p>
        </w:tc>
        <w:tc>
          <w:tcPr>
            <w:tcW w:w="2832" w:type="dxa"/>
          </w:tcPr>
          <w:p w14:paraId="539063FD" w14:textId="3CEAD4A4" w:rsidR="00DF131F" w:rsidRPr="005D6EDB" w:rsidRDefault="00DF131F" w:rsidP="00DF131F">
            <w:pPr>
              <w:pStyle w:val="BlauerTextVorschlge"/>
            </w:pPr>
            <w:r w:rsidRPr="002B2212">
              <w:t>…</w:t>
            </w:r>
          </w:p>
        </w:tc>
      </w:tr>
      <w:tr w:rsidR="00DF131F" w:rsidRPr="005D6EDB" w14:paraId="01122FF9" w14:textId="77777777" w:rsidTr="00236030">
        <w:tc>
          <w:tcPr>
            <w:tcW w:w="6937" w:type="dxa"/>
          </w:tcPr>
          <w:p w14:paraId="19B335E5" w14:textId="77777777" w:rsidR="00DF131F" w:rsidRPr="005D6EDB" w:rsidRDefault="00DF131F" w:rsidP="00DF131F">
            <w:pPr>
              <w:pStyle w:val="BlauerTextVorschlge"/>
            </w:pPr>
            <w:proofErr w:type="spellStart"/>
            <w:r w:rsidRPr="005D6EDB">
              <w:t>Spülplan</w:t>
            </w:r>
            <w:proofErr w:type="spellEnd"/>
            <w:r w:rsidRPr="005D6EDB">
              <w:t xml:space="preserve"> / Unternehmerplan (Einfärbung </w:t>
            </w:r>
            <w:r>
              <w:t xml:space="preserve">nach </w:t>
            </w:r>
            <w:r w:rsidRPr="005D6EDB">
              <w:t>Spüldruck)</w:t>
            </w:r>
          </w:p>
        </w:tc>
        <w:tc>
          <w:tcPr>
            <w:tcW w:w="2832" w:type="dxa"/>
          </w:tcPr>
          <w:p w14:paraId="0B27631E" w14:textId="17EC5CAA" w:rsidR="00DF131F" w:rsidRPr="005D6EDB" w:rsidRDefault="00DF131F" w:rsidP="00DF131F">
            <w:pPr>
              <w:pStyle w:val="BlauerTextVorschlge"/>
            </w:pPr>
            <w:r w:rsidRPr="002B2212">
              <w:t>…</w:t>
            </w:r>
          </w:p>
        </w:tc>
      </w:tr>
      <w:tr w:rsidR="00DF131F" w:rsidRPr="005D6EDB" w14:paraId="4836A7D2" w14:textId="77777777" w:rsidTr="00236030">
        <w:tc>
          <w:tcPr>
            <w:tcW w:w="6937" w:type="dxa"/>
          </w:tcPr>
          <w:p w14:paraId="31C70E2B" w14:textId="77777777" w:rsidR="00DF131F" w:rsidRPr="005D6EDB" w:rsidRDefault="00DF131F" w:rsidP="00DF131F">
            <w:pPr>
              <w:pStyle w:val="BlauerTextVorschlge"/>
            </w:pPr>
            <w:r w:rsidRPr="005D6EDB">
              <w:t>Baulicher</w:t>
            </w:r>
            <w:r>
              <w:t xml:space="preserve"> Z</w:t>
            </w:r>
            <w:r w:rsidRPr="005D6EDB">
              <w:t>ustand Abwasserhaltungen mit lokalen Zuständen (Einzelschaden)</w:t>
            </w:r>
          </w:p>
        </w:tc>
        <w:tc>
          <w:tcPr>
            <w:tcW w:w="2832" w:type="dxa"/>
          </w:tcPr>
          <w:p w14:paraId="3C774FA1" w14:textId="61ABAB5D" w:rsidR="00DF131F" w:rsidRPr="005D6EDB" w:rsidRDefault="00DF131F" w:rsidP="00DF131F">
            <w:pPr>
              <w:pStyle w:val="BlauerTextVorschlge"/>
            </w:pPr>
            <w:r w:rsidRPr="002B2212">
              <w:t>…</w:t>
            </w:r>
          </w:p>
        </w:tc>
      </w:tr>
      <w:tr w:rsidR="00DF131F" w:rsidRPr="005D6EDB" w14:paraId="59580277" w14:textId="77777777" w:rsidTr="00236030">
        <w:tc>
          <w:tcPr>
            <w:tcW w:w="6937" w:type="dxa"/>
          </w:tcPr>
          <w:p w14:paraId="73D0FAA7" w14:textId="77777777" w:rsidR="00DF131F" w:rsidRPr="005D6EDB" w:rsidRDefault="00DF131F" w:rsidP="00DF131F">
            <w:pPr>
              <w:pStyle w:val="BlauerTextVorschlge"/>
            </w:pPr>
            <w:r w:rsidRPr="005D6EDB">
              <w:t>Rückstau und Belastung</w:t>
            </w:r>
          </w:p>
        </w:tc>
        <w:tc>
          <w:tcPr>
            <w:tcW w:w="2832" w:type="dxa"/>
          </w:tcPr>
          <w:p w14:paraId="332CD0EE" w14:textId="11DA052D" w:rsidR="00DF131F" w:rsidRPr="005D6EDB" w:rsidRDefault="00DF131F" w:rsidP="00DF131F">
            <w:pPr>
              <w:pStyle w:val="BlauerTextVorschlge"/>
            </w:pPr>
            <w:r w:rsidRPr="002B2212">
              <w:t>…</w:t>
            </w:r>
          </w:p>
        </w:tc>
      </w:tr>
      <w:tr w:rsidR="00DF131F" w:rsidRPr="005D6EDB" w14:paraId="2B4638D9" w14:textId="77777777" w:rsidTr="00236030">
        <w:tc>
          <w:tcPr>
            <w:tcW w:w="6937" w:type="dxa"/>
          </w:tcPr>
          <w:p w14:paraId="20637E6D" w14:textId="77777777" w:rsidR="00DF131F" w:rsidRPr="005D6EDB" w:rsidRDefault="00DF131F" w:rsidP="00DF131F">
            <w:pPr>
              <w:pStyle w:val="BlauerTextVorschlge"/>
            </w:pPr>
            <w:r w:rsidRPr="00F63B69">
              <w:t>Einzugsgebiete mit Abflussbeiwerte</w:t>
            </w:r>
          </w:p>
        </w:tc>
        <w:tc>
          <w:tcPr>
            <w:tcW w:w="2832" w:type="dxa"/>
          </w:tcPr>
          <w:p w14:paraId="23F5E45B" w14:textId="74054285" w:rsidR="00DF131F" w:rsidRPr="005D6EDB" w:rsidRDefault="00DF131F" w:rsidP="00DF131F">
            <w:pPr>
              <w:pStyle w:val="BlauerTextVorschlge"/>
            </w:pPr>
            <w:r w:rsidRPr="002B2212">
              <w:t>…</w:t>
            </w:r>
          </w:p>
        </w:tc>
      </w:tr>
      <w:tr w:rsidR="00DF131F" w:rsidRPr="005D6EDB" w14:paraId="70A1EF00" w14:textId="77777777" w:rsidTr="009E5150">
        <w:tc>
          <w:tcPr>
            <w:tcW w:w="6937" w:type="dxa"/>
          </w:tcPr>
          <w:p w14:paraId="3FFFA2BE" w14:textId="0E53D92E" w:rsidR="00DF131F" w:rsidRPr="005D6EDB" w:rsidRDefault="00DF131F" w:rsidP="00DF131F">
            <w:pPr>
              <w:pStyle w:val="BlauerTextVorschlge"/>
            </w:pPr>
            <w:r w:rsidRPr="00C22D7C">
              <w:t>…</w:t>
            </w:r>
          </w:p>
        </w:tc>
        <w:tc>
          <w:tcPr>
            <w:tcW w:w="2832" w:type="dxa"/>
          </w:tcPr>
          <w:p w14:paraId="4D13188E" w14:textId="08D5EAD8" w:rsidR="00DF131F" w:rsidRPr="005D6EDB" w:rsidRDefault="00DF131F" w:rsidP="00DF131F">
            <w:pPr>
              <w:pStyle w:val="BlauerTextVorschlge"/>
            </w:pPr>
            <w:r w:rsidRPr="002B2212">
              <w:t>…</w:t>
            </w:r>
          </w:p>
        </w:tc>
      </w:tr>
      <w:tr w:rsidR="00DF131F" w:rsidRPr="005D6EDB" w14:paraId="01EA9CDF" w14:textId="77777777" w:rsidTr="009E5150">
        <w:tc>
          <w:tcPr>
            <w:tcW w:w="6937" w:type="dxa"/>
          </w:tcPr>
          <w:p w14:paraId="0F5AD707" w14:textId="685C55A4" w:rsidR="00DF131F" w:rsidRDefault="00DF131F" w:rsidP="00DF131F">
            <w:pPr>
              <w:pStyle w:val="BlauerTextVorschlge"/>
            </w:pPr>
            <w:r w:rsidRPr="00C22D7C">
              <w:t>…</w:t>
            </w:r>
          </w:p>
        </w:tc>
        <w:tc>
          <w:tcPr>
            <w:tcW w:w="2832" w:type="dxa"/>
          </w:tcPr>
          <w:p w14:paraId="2AF7DD1E" w14:textId="119F2422" w:rsidR="00DF131F" w:rsidRPr="005D6EDB" w:rsidRDefault="00DF131F" w:rsidP="00DF131F">
            <w:pPr>
              <w:pStyle w:val="BlauerTextVorschlge"/>
            </w:pPr>
            <w:r w:rsidRPr="002B2212">
              <w:t>…</w:t>
            </w:r>
          </w:p>
        </w:tc>
      </w:tr>
    </w:tbl>
    <w:p w14:paraId="6D983060" w14:textId="2C565DB9" w:rsidR="00236030" w:rsidRDefault="00236030" w:rsidP="00236030">
      <w:pPr>
        <w:spacing w:after="160" w:line="259" w:lineRule="auto"/>
        <w:rPr>
          <w:rFonts w:eastAsiaTheme="majorEastAsia" w:cstheme="majorBidi"/>
          <w:b/>
          <w:szCs w:val="24"/>
        </w:rPr>
      </w:pPr>
    </w:p>
    <w:p w14:paraId="0284C61E" w14:textId="77777777" w:rsidR="00236030" w:rsidRDefault="00236030" w:rsidP="00174E22">
      <w:pPr>
        <w:pStyle w:val="berschrift3"/>
      </w:pPr>
      <w:r>
        <w:lastRenderedPageBreak/>
        <w:t>Produkte</w:t>
      </w:r>
    </w:p>
    <w:p w14:paraId="3AB12E76" w14:textId="77777777" w:rsidR="00236030" w:rsidRDefault="00236030" w:rsidP="00236030">
      <w:pPr>
        <w:pStyle w:val="Textkrper"/>
      </w:pPr>
      <w:r>
        <w:t>Die folgenden Visualisierungen (als Plan oder in Web-Anwendung) werden angeboten:</w:t>
      </w:r>
    </w:p>
    <w:p w14:paraId="3A503C3D" w14:textId="77777777" w:rsidR="00236030" w:rsidRDefault="00236030" w:rsidP="00236030">
      <w:pPr>
        <w:pStyle w:val="Textkrper"/>
        <w:rPr>
          <w:rStyle w:val="Kommentarzeichen"/>
        </w:rPr>
      </w:pPr>
    </w:p>
    <w:p w14:paraId="3323B2B3" w14:textId="7EBA43FF" w:rsidR="00236030" w:rsidRPr="003E2D6D" w:rsidRDefault="00236030" w:rsidP="00DF131F">
      <w:pPr>
        <w:pStyle w:val="RoterTextAnweisungen"/>
      </w:pPr>
      <w:r w:rsidRPr="003E2D6D">
        <w:t xml:space="preserve">Die nachfolgende </w:t>
      </w:r>
      <w:r>
        <w:t xml:space="preserve">Tabelle </w:t>
      </w:r>
      <w:r w:rsidRPr="003E2D6D">
        <w:t xml:space="preserve">ist auf die </w:t>
      </w:r>
      <w:proofErr w:type="spellStart"/>
      <w:r w:rsidRPr="003E2D6D">
        <w:t>gemeinde</w:t>
      </w:r>
      <w:proofErr w:type="spellEnd"/>
      <w:r w:rsidR="000713DF">
        <w:t>/verbands</w:t>
      </w:r>
      <w:r w:rsidRPr="003E2D6D">
        <w:t>spezifischen Verhältnisse anzupassen</w:t>
      </w:r>
      <w:r>
        <w:t>, f</w:t>
      </w:r>
      <w:r w:rsidRPr="003E2D6D">
        <w:t>ehlende Punkte sind zu ergänzen respektive nichtzutreffende Punkte zu streichen.</w:t>
      </w:r>
    </w:p>
    <w:p w14:paraId="7B8B3BE4" w14:textId="77777777" w:rsidR="00236030" w:rsidRDefault="00236030" w:rsidP="00236030">
      <w:pPr>
        <w:pStyle w:val="Textkrper"/>
        <w:rPr>
          <w:rStyle w:val="Kommentarzeichen"/>
        </w:rPr>
      </w:pPr>
    </w:p>
    <w:tbl>
      <w:tblPr>
        <w:tblStyle w:val="Tabellenraster"/>
        <w:tblW w:w="5000" w:type="pct"/>
        <w:tblBorders>
          <w:top w:val="none" w:sz="0" w:space="0" w:color="auto"/>
          <w:left w:val="none" w:sz="0" w:space="0" w:color="auto"/>
          <w:right w:val="none" w:sz="0" w:space="0" w:color="auto"/>
          <w:insideV w:val="none" w:sz="0" w:space="0" w:color="auto"/>
        </w:tblBorders>
        <w:tblCellMar>
          <w:left w:w="0" w:type="dxa"/>
          <w:bottom w:w="57" w:type="dxa"/>
          <w:right w:w="0" w:type="dxa"/>
        </w:tblCellMar>
        <w:tblLook w:val="04A0" w:firstRow="1" w:lastRow="0" w:firstColumn="1" w:lastColumn="0" w:noHBand="0" w:noVBand="1"/>
      </w:tblPr>
      <w:tblGrid>
        <w:gridCol w:w="5012"/>
        <w:gridCol w:w="1837"/>
        <w:gridCol w:w="2902"/>
      </w:tblGrid>
      <w:tr w:rsidR="00236030" w14:paraId="322782E2" w14:textId="77777777" w:rsidTr="007B5746">
        <w:trPr>
          <w:tblHeader/>
        </w:trPr>
        <w:tc>
          <w:tcPr>
            <w:tcW w:w="5012" w:type="dxa"/>
          </w:tcPr>
          <w:p w14:paraId="278582E1" w14:textId="77777777" w:rsidR="00236030" w:rsidRDefault="00236030" w:rsidP="00236030">
            <w:pPr>
              <w:pStyle w:val="Standardfett"/>
            </w:pPr>
            <w:r>
              <w:t>Thema</w:t>
            </w:r>
          </w:p>
        </w:tc>
        <w:tc>
          <w:tcPr>
            <w:tcW w:w="1837" w:type="dxa"/>
          </w:tcPr>
          <w:p w14:paraId="47FABEB1" w14:textId="77777777" w:rsidR="00236030" w:rsidRDefault="00236030" w:rsidP="00236030">
            <w:pPr>
              <w:pStyle w:val="Standardfett"/>
              <w:jc w:val="center"/>
            </w:pPr>
            <w:r>
              <w:t>Massstab</w:t>
            </w:r>
          </w:p>
        </w:tc>
        <w:tc>
          <w:tcPr>
            <w:tcW w:w="2902" w:type="dxa"/>
          </w:tcPr>
          <w:p w14:paraId="797254AE" w14:textId="77777777" w:rsidR="00236030" w:rsidRDefault="00236030" w:rsidP="00236030">
            <w:pPr>
              <w:pStyle w:val="Standardfett"/>
            </w:pPr>
            <w:r>
              <w:t>Bemerkung</w:t>
            </w:r>
          </w:p>
        </w:tc>
      </w:tr>
      <w:tr w:rsidR="00DF131F" w:rsidRPr="005D6EDB" w14:paraId="7DF85F68" w14:textId="77777777" w:rsidTr="007B5746">
        <w:tc>
          <w:tcPr>
            <w:tcW w:w="5012" w:type="dxa"/>
          </w:tcPr>
          <w:p w14:paraId="30D4F2B1" w14:textId="77777777" w:rsidR="00DF131F" w:rsidRPr="005D6EDB" w:rsidRDefault="00DF131F" w:rsidP="00DF131F">
            <w:pPr>
              <w:pStyle w:val="BlauerTextVorschlge"/>
            </w:pPr>
            <w:r w:rsidRPr="005D6EDB">
              <w:t>Werkplan</w:t>
            </w:r>
          </w:p>
        </w:tc>
        <w:tc>
          <w:tcPr>
            <w:tcW w:w="1837" w:type="dxa"/>
          </w:tcPr>
          <w:p w14:paraId="746F3AED" w14:textId="77777777" w:rsidR="00DF131F" w:rsidRPr="005D6EDB" w:rsidRDefault="00DF131F" w:rsidP="00DF131F">
            <w:pPr>
              <w:pStyle w:val="BlauerTextVorschlge"/>
            </w:pPr>
            <w:r>
              <w:t>250 / 500</w:t>
            </w:r>
          </w:p>
        </w:tc>
        <w:tc>
          <w:tcPr>
            <w:tcW w:w="2902" w:type="dxa"/>
          </w:tcPr>
          <w:p w14:paraId="6A349300" w14:textId="4CA007A1" w:rsidR="00DF131F" w:rsidRPr="005D6EDB" w:rsidRDefault="00DF131F" w:rsidP="00DF131F">
            <w:pPr>
              <w:pStyle w:val="BlauerTextVorschlge"/>
            </w:pPr>
            <w:r w:rsidRPr="00D8742E">
              <w:t>…</w:t>
            </w:r>
          </w:p>
        </w:tc>
      </w:tr>
      <w:tr w:rsidR="00DF131F" w:rsidRPr="005D6EDB" w14:paraId="755BD18E" w14:textId="77777777" w:rsidTr="007B5746">
        <w:tc>
          <w:tcPr>
            <w:tcW w:w="5012" w:type="dxa"/>
          </w:tcPr>
          <w:p w14:paraId="3C711503" w14:textId="77777777" w:rsidR="00DF131F" w:rsidRPr="005D6EDB" w:rsidRDefault="00DF131F" w:rsidP="00DF131F">
            <w:pPr>
              <w:pStyle w:val="BlauerTextVorschlge"/>
            </w:pPr>
            <w:r>
              <w:t>Übersich</w:t>
            </w:r>
            <w:r w:rsidRPr="005D6EDB">
              <w:t>t</w:t>
            </w:r>
            <w:r>
              <w:t>s</w:t>
            </w:r>
            <w:r w:rsidRPr="005D6EDB">
              <w:t>plan</w:t>
            </w:r>
          </w:p>
        </w:tc>
        <w:tc>
          <w:tcPr>
            <w:tcW w:w="1837" w:type="dxa"/>
          </w:tcPr>
          <w:p w14:paraId="593FF439" w14:textId="77777777" w:rsidR="00DF131F" w:rsidRPr="005D6EDB" w:rsidRDefault="00DF131F" w:rsidP="00DF131F">
            <w:pPr>
              <w:pStyle w:val="BlauerTextVorschlge"/>
            </w:pPr>
            <w:r>
              <w:t>2'000 / 2'500 / 5’000</w:t>
            </w:r>
          </w:p>
        </w:tc>
        <w:tc>
          <w:tcPr>
            <w:tcW w:w="2902" w:type="dxa"/>
          </w:tcPr>
          <w:p w14:paraId="05890A46" w14:textId="32519284" w:rsidR="00DF131F" w:rsidRPr="005D6EDB" w:rsidRDefault="00DF131F" w:rsidP="00DF131F">
            <w:pPr>
              <w:pStyle w:val="BlauerTextVorschlge"/>
            </w:pPr>
            <w:r w:rsidRPr="00D8742E">
              <w:t>…</w:t>
            </w:r>
          </w:p>
        </w:tc>
      </w:tr>
      <w:tr w:rsidR="007B5746" w:rsidRPr="005D6EDB" w14:paraId="709ED7BA" w14:textId="77777777" w:rsidTr="007B5746">
        <w:tc>
          <w:tcPr>
            <w:tcW w:w="5012" w:type="dxa"/>
          </w:tcPr>
          <w:p w14:paraId="2AA22060" w14:textId="3C4B952E" w:rsidR="007B5746" w:rsidRDefault="008B2500" w:rsidP="007B5746">
            <w:pPr>
              <w:pStyle w:val="BlauerTextVorschlge"/>
            </w:pPr>
            <w:r>
              <w:t>Erschliessungsplan</w:t>
            </w:r>
            <w:r w:rsidR="007B5746">
              <w:t xml:space="preserve"> «GEP»</w:t>
            </w:r>
          </w:p>
        </w:tc>
        <w:tc>
          <w:tcPr>
            <w:tcW w:w="1837" w:type="dxa"/>
          </w:tcPr>
          <w:p w14:paraId="28C0BE72" w14:textId="13DF9843" w:rsidR="007B5746" w:rsidRDefault="007B5746" w:rsidP="007B5746">
            <w:pPr>
              <w:pStyle w:val="BlauerTextVorschlge"/>
            </w:pPr>
            <w:r>
              <w:t>2'000 / 2'500</w:t>
            </w:r>
          </w:p>
        </w:tc>
        <w:tc>
          <w:tcPr>
            <w:tcW w:w="2902" w:type="dxa"/>
          </w:tcPr>
          <w:p w14:paraId="0556DE67" w14:textId="77777777" w:rsidR="007B5746" w:rsidRPr="00D8742E" w:rsidRDefault="007B5746" w:rsidP="007B5746">
            <w:pPr>
              <w:pStyle w:val="BlauerTextVorschlge"/>
            </w:pPr>
          </w:p>
        </w:tc>
      </w:tr>
      <w:tr w:rsidR="007B5746" w:rsidRPr="005D6EDB" w14:paraId="1456AFCC" w14:textId="77777777" w:rsidTr="007B5746">
        <w:tc>
          <w:tcPr>
            <w:tcW w:w="5012" w:type="dxa"/>
          </w:tcPr>
          <w:p w14:paraId="6D6C3568" w14:textId="3173FD35" w:rsidR="007B5746" w:rsidRDefault="007B5746" w:rsidP="007B5746">
            <w:pPr>
              <w:pStyle w:val="BlauerTextVorschlge"/>
            </w:pPr>
            <w:r>
              <w:t>GEP Massnahmenplan</w:t>
            </w:r>
          </w:p>
        </w:tc>
        <w:tc>
          <w:tcPr>
            <w:tcW w:w="1837" w:type="dxa"/>
          </w:tcPr>
          <w:p w14:paraId="6B49C466" w14:textId="45E25BDD" w:rsidR="007B5746" w:rsidRDefault="007B5746" w:rsidP="007B5746">
            <w:pPr>
              <w:pStyle w:val="BlauerTextVorschlge"/>
            </w:pPr>
            <w:r>
              <w:t>2'000 / 2'500</w:t>
            </w:r>
          </w:p>
        </w:tc>
        <w:tc>
          <w:tcPr>
            <w:tcW w:w="2902" w:type="dxa"/>
          </w:tcPr>
          <w:p w14:paraId="0800735F" w14:textId="173061A0" w:rsidR="007B5746" w:rsidRPr="00D8742E" w:rsidRDefault="007B5746" w:rsidP="007B5746">
            <w:pPr>
              <w:pStyle w:val="BlauerTextVorschlge"/>
            </w:pPr>
            <w:r>
              <w:t xml:space="preserve"> </w:t>
            </w:r>
          </w:p>
        </w:tc>
      </w:tr>
      <w:tr w:rsidR="007B5746" w:rsidRPr="005D6EDB" w14:paraId="7BD7B175" w14:textId="77777777" w:rsidTr="007B5746">
        <w:tc>
          <w:tcPr>
            <w:tcW w:w="5012" w:type="dxa"/>
          </w:tcPr>
          <w:p w14:paraId="5E832248" w14:textId="77777777" w:rsidR="007B5746" w:rsidRPr="005D6EDB" w:rsidRDefault="007B5746" w:rsidP="007B5746">
            <w:pPr>
              <w:pStyle w:val="BlauerTextVorschlge"/>
            </w:pPr>
            <w:r w:rsidRPr="005D6EDB">
              <w:t>Kanalreinigungskonzept</w:t>
            </w:r>
          </w:p>
        </w:tc>
        <w:tc>
          <w:tcPr>
            <w:tcW w:w="1837" w:type="dxa"/>
          </w:tcPr>
          <w:p w14:paraId="67C6FAFF" w14:textId="77777777" w:rsidR="007B5746" w:rsidRPr="005D6EDB" w:rsidRDefault="007B5746" w:rsidP="007B5746">
            <w:pPr>
              <w:pStyle w:val="BlauerTextVorschlge"/>
            </w:pPr>
            <w:r>
              <w:t>2’500</w:t>
            </w:r>
          </w:p>
        </w:tc>
        <w:tc>
          <w:tcPr>
            <w:tcW w:w="2902" w:type="dxa"/>
          </w:tcPr>
          <w:p w14:paraId="5797F67B" w14:textId="7E6EA26C" w:rsidR="007B5746" w:rsidRPr="005D6EDB" w:rsidRDefault="007B5746" w:rsidP="007B5746">
            <w:pPr>
              <w:pStyle w:val="BlauerTextVorschlge"/>
            </w:pPr>
            <w:r w:rsidRPr="00D8742E">
              <w:t>…</w:t>
            </w:r>
          </w:p>
        </w:tc>
      </w:tr>
      <w:tr w:rsidR="007B5746" w:rsidRPr="005D6EDB" w14:paraId="6ADDFFF8" w14:textId="77777777" w:rsidTr="007B5746">
        <w:tc>
          <w:tcPr>
            <w:tcW w:w="5012" w:type="dxa"/>
          </w:tcPr>
          <w:p w14:paraId="1CBFE179" w14:textId="77777777" w:rsidR="007B5746" w:rsidRPr="005D6EDB" w:rsidRDefault="007B5746" w:rsidP="007B5746">
            <w:pPr>
              <w:pStyle w:val="BlauerTextVorschlge"/>
            </w:pPr>
            <w:proofErr w:type="spellStart"/>
            <w:r w:rsidRPr="005D6EDB">
              <w:t>Spülplan</w:t>
            </w:r>
            <w:proofErr w:type="spellEnd"/>
            <w:r w:rsidRPr="005D6EDB">
              <w:t xml:space="preserve"> / Unternehmerplan (Einfärbung Spüldruck)</w:t>
            </w:r>
          </w:p>
        </w:tc>
        <w:tc>
          <w:tcPr>
            <w:tcW w:w="1837" w:type="dxa"/>
          </w:tcPr>
          <w:p w14:paraId="08399E20" w14:textId="77777777" w:rsidR="007B5746" w:rsidRPr="005D6EDB" w:rsidRDefault="007B5746" w:rsidP="007B5746">
            <w:pPr>
              <w:pStyle w:val="BlauerTextVorschlge"/>
            </w:pPr>
            <w:r>
              <w:t>250 – 2’500</w:t>
            </w:r>
          </w:p>
        </w:tc>
        <w:tc>
          <w:tcPr>
            <w:tcW w:w="2902" w:type="dxa"/>
          </w:tcPr>
          <w:p w14:paraId="2573E9D3" w14:textId="77777777" w:rsidR="007B5746" w:rsidRPr="005D6EDB" w:rsidRDefault="007B5746" w:rsidP="007B5746">
            <w:pPr>
              <w:pStyle w:val="BlauerTextVorschlge"/>
            </w:pPr>
            <w:r>
              <w:t>Grossmassstäblich für Liegenschaftsentwässerung</w:t>
            </w:r>
          </w:p>
        </w:tc>
      </w:tr>
      <w:tr w:rsidR="007B5746" w:rsidRPr="005D6EDB" w14:paraId="48BC9D55" w14:textId="77777777" w:rsidTr="007B5746">
        <w:tc>
          <w:tcPr>
            <w:tcW w:w="5012" w:type="dxa"/>
          </w:tcPr>
          <w:p w14:paraId="61B1AF66" w14:textId="77777777" w:rsidR="007B5746" w:rsidRPr="005D6EDB" w:rsidRDefault="007B5746" w:rsidP="007B5746">
            <w:pPr>
              <w:pStyle w:val="BlauerTextVorschlge"/>
            </w:pPr>
            <w:r w:rsidRPr="005D6EDB">
              <w:t>Baulicher</w:t>
            </w:r>
            <w:r>
              <w:t xml:space="preserve"> Z</w:t>
            </w:r>
            <w:r w:rsidRPr="005D6EDB">
              <w:t>ustand Abwasserhaltungen mit lokalen Zuständen (Einzelschaden)</w:t>
            </w:r>
          </w:p>
        </w:tc>
        <w:tc>
          <w:tcPr>
            <w:tcW w:w="1837" w:type="dxa"/>
          </w:tcPr>
          <w:p w14:paraId="78A2C1E1" w14:textId="77777777" w:rsidR="007B5746" w:rsidRPr="005D6EDB" w:rsidRDefault="007B5746" w:rsidP="007B5746">
            <w:pPr>
              <w:pStyle w:val="BlauerTextVorschlge"/>
            </w:pPr>
            <w:r>
              <w:t>250 – 2’500</w:t>
            </w:r>
          </w:p>
        </w:tc>
        <w:tc>
          <w:tcPr>
            <w:tcW w:w="2902" w:type="dxa"/>
          </w:tcPr>
          <w:p w14:paraId="16F4CF2D" w14:textId="77777777" w:rsidR="007B5746" w:rsidRPr="005D6EDB" w:rsidRDefault="007B5746" w:rsidP="007B5746">
            <w:pPr>
              <w:pStyle w:val="BlauerTextVorschlge"/>
            </w:pPr>
            <w:r>
              <w:t>Grossmassstäblich für Liegenschaftsentwässerung</w:t>
            </w:r>
          </w:p>
        </w:tc>
      </w:tr>
      <w:tr w:rsidR="007B5746" w:rsidRPr="005D6EDB" w14:paraId="1DB3A310" w14:textId="77777777" w:rsidTr="007B5746">
        <w:tc>
          <w:tcPr>
            <w:tcW w:w="5012" w:type="dxa"/>
          </w:tcPr>
          <w:p w14:paraId="06EC9143" w14:textId="77777777" w:rsidR="007B5746" w:rsidRPr="005D6EDB" w:rsidRDefault="007B5746" w:rsidP="007B5746">
            <w:pPr>
              <w:pStyle w:val="BlauerTextVorschlge"/>
            </w:pPr>
            <w:r w:rsidRPr="005D6EDB">
              <w:t>Rückstau und Belastung</w:t>
            </w:r>
          </w:p>
        </w:tc>
        <w:tc>
          <w:tcPr>
            <w:tcW w:w="1837" w:type="dxa"/>
          </w:tcPr>
          <w:p w14:paraId="3C8D607A" w14:textId="77777777" w:rsidR="007B5746" w:rsidRPr="005D6EDB" w:rsidRDefault="007B5746" w:rsidP="007B5746">
            <w:pPr>
              <w:pStyle w:val="BlauerTextVorschlge"/>
            </w:pPr>
            <w:r>
              <w:t>2'000 - 2’500</w:t>
            </w:r>
          </w:p>
        </w:tc>
        <w:tc>
          <w:tcPr>
            <w:tcW w:w="2902" w:type="dxa"/>
          </w:tcPr>
          <w:p w14:paraId="16BAF773" w14:textId="7CCA193E" w:rsidR="007B5746" w:rsidRPr="005D6EDB" w:rsidRDefault="007B5746" w:rsidP="007B5746">
            <w:pPr>
              <w:pStyle w:val="BlauerTextVorschlge"/>
            </w:pPr>
            <w:r w:rsidRPr="00C5170C">
              <w:t>…</w:t>
            </w:r>
          </w:p>
        </w:tc>
      </w:tr>
      <w:tr w:rsidR="007B5746" w:rsidRPr="005D6EDB" w14:paraId="2DD1B158" w14:textId="77777777" w:rsidTr="007B5746">
        <w:tc>
          <w:tcPr>
            <w:tcW w:w="5012" w:type="dxa"/>
          </w:tcPr>
          <w:p w14:paraId="0F835DB4" w14:textId="77777777" w:rsidR="007B5746" w:rsidRPr="005D6EDB" w:rsidRDefault="007B5746" w:rsidP="007B5746">
            <w:pPr>
              <w:pStyle w:val="BlauerTextVorschlge"/>
            </w:pPr>
            <w:r w:rsidRPr="00F63B69">
              <w:t>Einzugsgebiete mit Abflussbeiwerte</w:t>
            </w:r>
          </w:p>
        </w:tc>
        <w:tc>
          <w:tcPr>
            <w:tcW w:w="1837" w:type="dxa"/>
          </w:tcPr>
          <w:p w14:paraId="3DAE8168" w14:textId="77777777" w:rsidR="007B5746" w:rsidRDefault="007B5746" w:rsidP="007B5746">
            <w:pPr>
              <w:pStyle w:val="BlauerTextVorschlge"/>
            </w:pPr>
            <w:r>
              <w:t>2'000 - 2’500</w:t>
            </w:r>
          </w:p>
        </w:tc>
        <w:tc>
          <w:tcPr>
            <w:tcW w:w="2902" w:type="dxa"/>
          </w:tcPr>
          <w:p w14:paraId="6AA74367" w14:textId="7037517D" w:rsidR="007B5746" w:rsidRPr="005D6EDB" w:rsidRDefault="007B5746" w:rsidP="007B5746">
            <w:pPr>
              <w:pStyle w:val="BlauerTextVorschlge"/>
            </w:pPr>
            <w:r w:rsidRPr="00C5170C">
              <w:t>…</w:t>
            </w:r>
          </w:p>
        </w:tc>
      </w:tr>
      <w:tr w:rsidR="007B5746" w:rsidRPr="005D6EDB" w14:paraId="207282B7" w14:textId="77777777" w:rsidTr="007B5746">
        <w:tc>
          <w:tcPr>
            <w:tcW w:w="5012" w:type="dxa"/>
            <w:vAlign w:val="center"/>
          </w:tcPr>
          <w:p w14:paraId="608D3829" w14:textId="77777777" w:rsidR="007B5746" w:rsidRPr="005D6EDB" w:rsidRDefault="007B5746" w:rsidP="007B5746">
            <w:pPr>
              <w:pStyle w:val="BlauerTextVorschlge"/>
            </w:pPr>
            <w:r>
              <w:t>…</w:t>
            </w:r>
          </w:p>
        </w:tc>
        <w:tc>
          <w:tcPr>
            <w:tcW w:w="1837" w:type="dxa"/>
          </w:tcPr>
          <w:p w14:paraId="24B069C4" w14:textId="77777777" w:rsidR="007B5746" w:rsidRPr="005D6EDB" w:rsidRDefault="007B5746" w:rsidP="007B5746">
            <w:pPr>
              <w:pStyle w:val="BlauerTextVorschlge"/>
            </w:pPr>
          </w:p>
        </w:tc>
        <w:tc>
          <w:tcPr>
            <w:tcW w:w="2902" w:type="dxa"/>
          </w:tcPr>
          <w:p w14:paraId="1ED65B1F" w14:textId="153E0CE4" w:rsidR="007B5746" w:rsidRPr="005D6EDB" w:rsidRDefault="007B5746" w:rsidP="007B5746">
            <w:pPr>
              <w:pStyle w:val="BlauerTextVorschlge"/>
            </w:pPr>
            <w:r w:rsidRPr="00C5170C">
              <w:t>…</w:t>
            </w:r>
          </w:p>
        </w:tc>
      </w:tr>
      <w:tr w:rsidR="007B5746" w:rsidRPr="005D6EDB" w14:paraId="05C6E7D7" w14:textId="77777777" w:rsidTr="007B5746">
        <w:tc>
          <w:tcPr>
            <w:tcW w:w="5012" w:type="dxa"/>
            <w:vAlign w:val="center"/>
          </w:tcPr>
          <w:p w14:paraId="640D60C6" w14:textId="77777777" w:rsidR="007B5746" w:rsidRDefault="007B5746" w:rsidP="007B5746">
            <w:pPr>
              <w:pStyle w:val="BlauerTextVorschlge"/>
            </w:pPr>
            <w:r>
              <w:t>…</w:t>
            </w:r>
          </w:p>
        </w:tc>
        <w:tc>
          <w:tcPr>
            <w:tcW w:w="1837" w:type="dxa"/>
          </w:tcPr>
          <w:p w14:paraId="704671E8" w14:textId="77777777" w:rsidR="007B5746" w:rsidRPr="005D6EDB" w:rsidRDefault="007B5746" w:rsidP="007B5746">
            <w:pPr>
              <w:pStyle w:val="BlauerTextVorschlge"/>
            </w:pPr>
          </w:p>
        </w:tc>
        <w:tc>
          <w:tcPr>
            <w:tcW w:w="2902" w:type="dxa"/>
          </w:tcPr>
          <w:p w14:paraId="598CB349" w14:textId="088150A3" w:rsidR="007B5746" w:rsidRPr="005D6EDB" w:rsidRDefault="007B5746" w:rsidP="007B5746">
            <w:pPr>
              <w:pStyle w:val="BlauerTextVorschlge"/>
            </w:pPr>
            <w:r w:rsidRPr="00C5170C">
              <w:t>…</w:t>
            </w:r>
          </w:p>
        </w:tc>
      </w:tr>
    </w:tbl>
    <w:p w14:paraId="3AB8E14C" w14:textId="77777777" w:rsidR="00236030" w:rsidRDefault="00236030" w:rsidP="00236030">
      <w:pPr>
        <w:pStyle w:val="Textkrper"/>
      </w:pPr>
    </w:p>
    <w:p w14:paraId="61A7F14E" w14:textId="77777777" w:rsidR="00236030" w:rsidRDefault="00236030" w:rsidP="00174E22">
      <w:pPr>
        <w:pStyle w:val="berschrift3"/>
      </w:pPr>
      <w:r>
        <w:t>Schnittstellen</w:t>
      </w:r>
    </w:p>
    <w:p w14:paraId="02E12F3B" w14:textId="77777777" w:rsidR="00236030" w:rsidRDefault="00236030" w:rsidP="00236030">
      <w:pPr>
        <w:pStyle w:val="Textkrper"/>
      </w:pPr>
      <w:r>
        <w:t xml:space="preserve">Es werden Schnittstellen mit standardisierte Datenmodellen unterstützt. </w:t>
      </w:r>
    </w:p>
    <w:p w14:paraId="13DDA182" w14:textId="77777777" w:rsidR="00236030" w:rsidRDefault="00236030" w:rsidP="00236030">
      <w:pPr>
        <w:pStyle w:val="Textkrper"/>
      </w:pPr>
      <w:r>
        <w:t xml:space="preserve">Der Datenaustausch im Kanton Solothurn erfolgt nach kantonalen Vorgaben mit dem Datenmodell «GEP Solothurn». </w:t>
      </w:r>
    </w:p>
    <w:p w14:paraId="3889BF1D" w14:textId="77777777" w:rsidR="00236030" w:rsidRDefault="00236030" w:rsidP="00236030">
      <w:pPr>
        <w:pStyle w:val="Textkrper"/>
      </w:pPr>
      <w:r>
        <w:t xml:space="preserve">Damit die Daten von weiteren Interessierten genutzt werden können, werden zudem die nachfolgend aufgelisteten Schnittstellen unterstützt. </w:t>
      </w:r>
    </w:p>
    <w:p w14:paraId="17757F93" w14:textId="77777777" w:rsidR="00236030" w:rsidRPr="001F05C0" w:rsidRDefault="00236030" w:rsidP="00236030">
      <w:pPr>
        <w:pStyle w:val="Textkrper"/>
      </w:pPr>
    </w:p>
    <w:tbl>
      <w:tblPr>
        <w:tblStyle w:val="Tabellenraster"/>
        <w:tblW w:w="5006" w:type="pct"/>
        <w:tblBorders>
          <w:top w:val="none" w:sz="0" w:space="0" w:color="auto"/>
          <w:left w:val="none" w:sz="0" w:space="0" w:color="auto"/>
          <w:right w:val="none" w:sz="0" w:space="0" w:color="auto"/>
          <w:insideV w:val="none" w:sz="0" w:space="0" w:color="auto"/>
        </w:tblBorders>
        <w:tblCellMar>
          <w:left w:w="0" w:type="dxa"/>
          <w:bottom w:w="57" w:type="dxa"/>
          <w:right w:w="0" w:type="dxa"/>
        </w:tblCellMar>
        <w:tblLook w:val="04A0" w:firstRow="1" w:lastRow="0" w:firstColumn="1" w:lastColumn="0" w:noHBand="0" w:noVBand="1"/>
      </w:tblPr>
      <w:tblGrid>
        <w:gridCol w:w="2399"/>
        <w:gridCol w:w="1981"/>
        <w:gridCol w:w="3117"/>
        <w:gridCol w:w="2266"/>
      </w:tblGrid>
      <w:tr w:rsidR="00236030" w14:paraId="09EBB11C" w14:textId="77777777" w:rsidTr="007B5746">
        <w:trPr>
          <w:tblHeader/>
        </w:trPr>
        <w:tc>
          <w:tcPr>
            <w:tcW w:w="2399" w:type="dxa"/>
          </w:tcPr>
          <w:p w14:paraId="11ABDB2F" w14:textId="77777777" w:rsidR="00236030" w:rsidRDefault="00236030" w:rsidP="00236030">
            <w:pPr>
              <w:pStyle w:val="Standardfett"/>
            </w:pPr>
            <w:r>
              <w:t>Name</w:t>
            </w:r>
          </w:p>
        </w:tc>
        <w:tc>
          <w:tcPr>
            <w:tcW w:w="1981" w:type="dxa"/>
          </w:tcPr>
          <w:p w14:paraId="09045712" w14:textId="77777777" w:rsidR="00236030" w:rsidRDefault="00236030" w:rsidP="00236030">
            <w:pPr>
              <w:pStyle w:val="Standardfett"/>
            </w:pPr>
            <w:r>
              <w:t>Datenformat</w:t>
            </w:r>
          </w:p>
        </w:tc>
        <w:tc>
          <w:tcPr>
            <w:tcW w:w="3117" w:type="dxa"/>
          </w:tcPr>
          <w:p w14:paraId="068CFB79" w14:textId="77777777" w:rsidR="00236030" w:rsidRDefault="00236030" w:rsidP="00236030">
            <w:pPr>
              <w:pStyle w:val="Standardfett"/>
            </w:pPr>
            <w:r>
              <w:t>Organisation</w:t>
            </w:r>
          </w:p>
        </w:tc>
        <w:tc>
          <w:tcPr>
            <w:tcW w:w="2266" w:type="dxa"/>
          </w:tcPr>
          <w:p w14:paraId="699811B1" w14:textId="77777777" w:rsidR="00236030" w:rsidRDefault="00236030" w:rsidP="00236030">
            <w:pPr>
              <w:pStyle w:val="Standardfett"/>
            </w:pPr>
            <w:r>
              <w:t>Bemerkung</w:t>
            </w:r>
          </w:p>
        </w:tc>
      </w:tr>
      <w:tr w:rsidR="00236030" w:rsidRPr="001F05C0" w14:paraId="5A49826C" w14:textId="77777777" w:rsidTr="007B5746">
        <w:tc>
          <w:tcPr>
            <w:tcW w:w="2399" w:type="dxa"/>
            <w:vAlign w:val="center"/>
          </w:tcPr>
          <w:p w14:paraId="31F631AD" w14:textId="77777777" w:rsidR="00236030" w:rsidRPr="005D6EDB" w:rsidRDefault="00236030" w:rsidP="00DF131F">
            <w:pPr>
              <w:pStyle w:val="BlauerTextVorschlge"/>
            </w:pPr>
            <w:r w:rsidRPr="005D6EDB">
              <w:t>GEP</w:t>
            </w:r>
            <w:r>
              <w:t xml:space="preserve"> </w:t>
            </w:r>
            <w:r w:rsidRPr="005D6EDB">
              <w:t>S</w:t>
            </w:r>
            <w:r>
              <w:t>olothurn</w:t>
            </w:r>
            <w:r w:rsidRPr="005D6EDB">
              <w:t xml:space="preserve"> </w:t>
            </w:r>
          </w:p>
        </w:tc>
        <w:tc>
          <w:tcPr>
            <w:tcW w:w="1981" w:type="dxa"/>
            <w:vAlign w:val="center"/>
          </w:tcPr>
          <w:p w14:paraId="4CDC7DA8" w14:textId="77777777" w:rsidR="00236030" w:rsidRPr="005D6EDB" w:rsidRDefault="00236030" w:rsidP="00DF131F">
            <w:pPr>
              <w:pStyle w:val="BlauerTextVorschlge"/>
            </w:pPr>
            <w:r>
              <w:t>INTERLIS</w:t>
            </w:r>
            <w:r w:rsidRPr="005D6EDB">
              <w:t xml:space="preserve"> 2</w:t>
            </w:r>
          </w:p>
        </w:tc>
        <w:tc>
          <w:tcPr>
            <w:tcW w:w="3117" w:type="dxa"/>
            <w:vAlign w:val="center"/>
          </w:tcPr>
          <w:p w14:paraId="41CD7EA2" w14:textId="77777777" w:rsidR="00236030" w:rsidRPr="005D6EDB" w:rsidRDefault="00236030" w:rsidP="00DF131F">
            <w:pPr>
              <w:pStyle w:val="BlauerTextVorschlge"/>
            </w:pPr>
            <w:r w:rsidRPr="005D6EDB">
              <w:t>Kanton SO, Amt für Umwelt (AfU)</w:t>
            </w:r>
          </w:p>
        </w:tc>
        <w:tc>
          <w:tcPr>
            <w:tcW w:w="2266" w:type="dxa"/>
            <w:vAlign w:val="center"/>
          </w:tcPr>
          <w:p w14:paraId="037FD636" w14:textId="6D25E592" w:rsidR="00236030" w:rsidRPr="005D6EDB" w:rsidRDefault="00DF131F" w:rsidP="00DF131F">
            <w:pPr>
              <w:pStyle w:val="BlauerTextVorschlge"/>
            </w:pPr>
            <w:r>
              <w:t>…</w:t>
            </w:r>
          </w:p>
        </w:tc>
      </w:tr>
      <w:tr w:rsidR="007B5746" w:rsidRPr="001F05C0" w14:paraId="01868599" w14:textId="77777777" w:rsidTr="007B5746">
        <w:tc>
          <w:tcPr>
            <w:tcW w:w="2399" w:type="dxa"/>
            <w:vAlign w:val="center"/>
          </w:tcPr>
          <w:p w14:paraId="2F2A9C1C" w14:textId="5357233E" w:rsidR="007B5746" w:rsidRPr="005D6EDB" w:rsidRDefault="007B5746" w:rsidP="00DF131F">
            <w:pPr>
              <w:pStyle w:val="BlauerTextVorschlge"/>
            </w:pPr>
            <w:r>
              <w:t>VSA-DSS-Mini</w:t>
            </w:r>
          </w:p>
        </w:tc>
        <w:tc>
          <w:tcPr>
            <w:tcW w:w="1981" w:type="dxa"/>
            <w:vAlign w:val="center"/>
          </w:tcPr>
          <w:p w14:paraId="10B3BBB0" w14:textId="4587B63B" w:rsidR="007B5746" w:rsidRDefault="007B5746" w:rsidP="00DF131F">
            <w:pPr>
              <w:pStyle w:val="BlauerTextVorschlge"/>
            </w:pPr>
            <w:r>
              <w:t>INTERLIS 2</w:t>
            </w:r>
          </w:p>
        </w:tc>
        <w:tc>
          <w:tcPr>
            <w:tcW w:w="3117" w:type="dxa"/>
            <w:vAlign w:val="center"/>
          </w:tcPr>
          <w:p w14:paraId="5A33F66C" w14:textId="32E5CBB1" w:rsidR="007B5746" w:rsidRPr="005D6EDB" w:rsidRDefault="007B5746" w:rsidP="00DF131F">
            <w:pPr>
              <w:pStyle w:val="BlauerTextVorschlge"/>
            </w:pPr>
            <w:r>
              <w:t>VSA</w:t>
            </w:r>
          </w:p>
        </w:tc>
        <w:tc>
          <w:tcPr>
            <w:tcW w:w="2266" w:type="dxa"/>
            <w:vAlign w:val="center"/>
          </w:tcPr>
          <w:p w14:paraId="168182E0" w14:textId="6D34103E" w:rsidR="007B5746" w:rsidRDefault="007B5746" w:rsidP="00DF131F">
            <w:pPr>
              <w:pStyle w:val="BlauerTextVorschlge"/>
            </w:pPr>
            <w:r>
              <w:t>Ausserkantonale Verbands-GEP</w:t>
            </w:r>
          </w:p>
        </w:tc>
      </w:tr>
      <w:tr w:rsidR="00236030" w:rsidRPr="001F05C0" w14:paraId="0EE31D6D" w14:textId="77777777" w:rsidTr="007B5746">
        <w:tc>
          <w:tcPr>
            <w:tcW w:w="2399" w:type="dxa"/>
            <w:vAlign w:val="center"/>
          </w:tcPr>
          <w:p w14:paraId="511D5AE6" w14:textId="77777777" w:rsidR="00236030" w:rsidRPr="005D6EDB" w:rsidRDefault="00236030" w:rsidP="00DF131F">
            <w:pPr>
              <w:pStyle w:val="BlauerTextVorschlge"/>
            </w:pPr>
            <w:r w:rsidRPr="005D6EDB">
              <w:lastRenderedPageBreak/>
              <w:t>SIA 405 Abwasser</w:t>
            </w:r>
            <w:r>
              <w:t xml:space="preserve"> 2015</w:t>
            </w:r>
          </w:p>
        </w:tc>
        <w:tc>
          <w:tcPr>
            <w:tcW w:w="1981" w:type="dxa"/>
            <w:vAlign w:val="center"/>
          </w:tcPr>
          <w:p w14:paraId="6E351872" w14:textId="77777777" w:rsidR="00236030" w:rsidRPr="005D6EDB" w:rsidRDefault="00236030" w:rsidP="00DF131F">
            <w:pPr>
              <w:pStyle w:val="BlauerTextVorschlge"/>
            </w:pPr>
            <w:r>
              <w:t>INTERLIS</w:t>
            </w:r>
            <w:r w:rsidRPr="005D6EDB">
              <w:t xml:space="preserve"> </w:t>
            </w:r>
            <w:r>
              <w:t>2</w:t>
            </w:r>
          </w:p>
        </w:tc>
        <w:tc>
          <w:tcPr>
            <w:tcW w:w="3117" w:type="dxa"/>
            <w:vAlign w:val="center"/>
          </w:tcPr>
          <w:p w14:paraId="05F7C707" w14:textId="77777777" w:rsidR="00236030" w:rsidRPr="005D6EDB" w:rsidRDefault="00236030" w:rsidP="00DF131F">
            <w:pPr>
              <w:pStyle w:val="BlauerTextVorschlge"/>
            </w:pPr>
            <w:r w:rsidRPr="005D6EDB">
              <w:t>SIA</w:t>
            </w:r>
          </w:p>
        </w:tc>
        <w:tc>
          <w:tcPr>
            <w:tcW w:w="2266" w:type="dxa"/>
            <w:vAlign w:val="center"/>
          </w:tcPr>
          <w:p w14:paraId="0D9B0387" w14:textId="77777777" w:rsidR="00236030" w:rsidRPr="005D6EDB" w:rsidRDefault="00236030" w:rsidP="00DF131F">
            <w:pPr>
              <w:pStyle w:val="BlauerTextVorschlge"/>
            </w:pPr>
            <w:r w:rsidRPr="005D6EDB">
              <w:t>Werkinformation</w:t>
            </w:r>
          </w:p>
        </w:tc>
      </w:tr>
      <w:tr w:rsidR="007B5746" w:rsidRPr="001F05C0" w14:paraId="731850A8" w14:textId="77777777" w:rsidTr="007B5746">
        <w:tc>
          <w:tcPr>
            <w:tcW w:w="2399" w:type="dxa"/>
            <w:vAlign w:val="center"/>
          </w:tcPr>
          <w:p w14:paraId="3C144E6C" w14:textId="65C87BC3" w:rsidR="007B5746" w:rsidRPr="005D6EDB" w:rsidRDefault="007B5746" w:rsidP="007B5746">
            <w:pPr>
              <w:pStyle w:val="BlauerTextVorschlge"/>
            </w:pPr>
            <w:r>
              <w:t xml:space="preserve">SIA 405 </w:t>
            </w:r>
            <w:proofErr w:type="spellStart"/>
            <w:r>
              <w:t>LKMap</w:t>
            </w:r>
            <w:proofErr w:type="spellEnd"/>
            <w:r>
              <w:t xml:space="preserve"> 2015</w:t>
            </w:r>
          </w:p>
        </w:tc>
        <w:tc>
          <w:tcPr>
            <w:tcW w:w="1981" w:type="dxa"/>
            <w:vAlign w:val="center"/>
          </w:tcPr>
          <w:p w14:paraId="72115B1A" w14:textId="5740D96E" w:rsidR="007B5746" w:rsidRDefault="007B5746" w:rsidP="007B5746">
            <w:pPr>
              <w:pStyle w:val="BlauerTextVorschlge"/>
            </w:pPr>
            <w:r>
              <w:t>INTERLIS 2</w:t>
            </w:r>
          </w:p>
        </w:tc>
        <w:tc>
          <w:tcPr>
            <w:tcW w:w="3117" w:type="dxa"/>
            <w:vAlign w:val="center"/>
          </w:tcPr>
          <w:p w14:paraId="1EE0EB6F" w14:textId="6DE238E2" w:rsidR="007B5746" w:rsidRPr="005D6EDB" w:rsidRDefault="007B5746" w:rsidP="007B5746">
            <w:pPr>
              <w:pStyle w:val="BlauerTextVorschlge"/>
            </w:pPr>
            <w:r>
              <w:t>SIA</w:t>
            </w:r>
          </w:p>
        </w:tc>
        <w:tc>
          <w:tcPr>
            <w:tcW w:w="2266" w:type="dxa"/>
            <w:vAlign w:val="center"/>
          </w:tcPr>
          <w:p w14:paraId="35B4C5E2" w14:textId="1AAD33D5" w:rsidR="007B5746" w:rsidRPr="005D6EDB" w:rsidRDefault="007B5746" w:rsidP="007B5746">
            <w:pPr>
              <w:pStyle w:val="BlauerTextVorschlge"/>
            </w:pPr>
            <w:r>
              <w:t>Leitungskataster</w:t>
            </w:r>
          </w:p>
        </w:tc>
      </w:tr>
      <w:tr w:rsidR="00236030" w:rsidRPr="001F05C0" w14:paraId="1A691C4A" w14:textId="77777777" w:rsidTr="007B5746">
        <w:tc>
          <w:tcPr>
            <w:tcW w:w="2399" w:type="dxa"/>
            <w:vAlign w:val="center"/>
          </w:tcPr>
          <w:p w14:paraId="39EC87BC" w14:textId="77777777" w:rsidR="00236030" w:rsidRPr="005D6EDB" w:rsidRDefault="00236030" w:rsidP="00DF131F">
            <w:pPr>
              <w:pStyle w:val="BlauerTextVorschlge"/>
            </w:pPr>
            <w:r w:rsidRPr="005D6EDB">
              <w:t>…</w:t>
            </w:r>
          </w:p>
        </w:tc>
        <w:tc>
          <w:tcPr>
            <w:tcW w:w="1981" w:type="dxa"/>
            <w:vAlign w:val="center"/>
          </w:tcPr>
          <w:p w14:paraId="4220066C" w14:textId="77777777" w:rsidR="00236030" w:rsidRPr="005D6EDB" w:rsidRDefault="00236030" w:rsidP="00DF131F">
            <w:pPr>
              <w:pStyle w:val="BlauerTextVorschlge"/>
            </w:pPr>
            <w:r>
              <w:t>…</w:t>
            </w:r>
          </w:p>
        </w:tc>
        <w:tc>
          <w:tcPr>
            <w:tcW w:w="3117" w:type="dxa"/>
            <w:vAlign w:val="center"/>
          </w:tcPr>
          <w:p w14:paraId="61A32FE1" w14:textId="77777777" w:rsidR="00236030" w:rsidRPr="005D6EDB" w:rsidRDefault="00236030" w:rsidP="00DF131F">
            <w:pPr>
              <w:pStyle w:val="BlauerTextVorschlge"/>
            </w:pPr>
            <w:r>
              <w:t>…</w:t>
            </w:r>
          </w:p>
        </w:tc>
        <w:tc>
          <w:tcPr>
            <w:tcW w:w="2266" w:type="dxa"/>
            <w:vAlign w:val="center"/>
          </w:tcPr>
          <w:p w14:paraId="4C70B1FD" w14:textId="77777777" w:rsidR="00236030" w:rsidRPr="005D6EDB" w:rsidRDefault="00236030" w:rsidP="00DF131F">
            <w:pPr>
              <w:pStyle w:val="BlauerTextVorschlge"/>
            </w:pPr>
            <w:r>
              <w:t>…</w:t>
            </w:r>
          </w:p>
        </w:tc>
      </w:tr>
    </w:tbl>
    <w:p w14:paraId="1180C92C" w14:textId="77777777" w:rsidR="00DF131F" w:rsidRDefault="00DF131F" w:rsidP="00236030">
      <w:pPr>
        <w:pStyle w:val="Titel"/>
      </w:pPr>
    </w:p>
    <w:p w14:paraId="161C23AF" w14:textId="77777777" w:rsidR="00DF131F" w:rsidRDefault="00DF131F">
      <w:pPr>
        <w:spacing w:after="160" w:line="259" w:lineRule="auto"/>
        <w:rPr>
          <w:rFonts w:eastAsiaTheme="majorEastAsia" w:cstheme="majorBidi"/>
          <w:b/>
          <w:sz w:val="36"/>
          <w:szCs w:val="56"/>
        </w:rPr>
      </w:pPr>
      <w:r>
        <w:br w:type="page"/>
      </w:r>
    </w:p>
    <w:p w14:paraId="6A99CA45" w14:textId="14B24560" w:rsidR="00236030" w:rsidRDefault="00236030" w:rsidP="00236030">
      <w:pPr>
        <w:pStyle w:val="Titel"/>
      </w:pPr>
      <w:r>
        <w:lastRenderedPageBreak/>
        <w:t xml:space="preserve">Anhang </w:t>
      </w:r>
    </w:p>
    <w:p w14:paraId="28F1B659" w14:textId="77777777" w:rsidR="00236030" w:rsidRPr="005C216E" w:rsidRDefault="00236030" w:rsidP="00174E22">
      <w:pPr>
        <w:pStyle w:val="berschrift1"/>
        <w:numPr>
          <w:ilvl w:val="0"/>
          <w:numId w:val="12"/>
        </w:numPr>
      </w:pPr>
      <w:bookmarkStart w:id="39" w:name="_Toc27377614"/>
      <w:r w:rsidRPr="005C216E">
        <w:t>Begriffe</w:t>
      </w:r>
      <w:bookmarkEnd w:id="39"/>
    </w:p>
    <w:p w14:paraId="5BED42C8" w14:textId="77777777" w:rsidR="00236030" w:rsidRDefault="00236030" w:rsidP="00DF131F">
      <w:pPr>
        <w:pStyle w:val="RoterTextAnweisungen"/>
      </w:pPr>
      <w:r>
        <w:t>Die in diesem Dokument verwendeten Begriffe, die nicht in den massgebenden Dokumenten des Kantons Solothurn bereits beschrieben sind, werden in der nachfolgenden Tabelle aufgelistet.</w:t>
      </w:r>
    </w:p>
    <w:p w14:paraId="3827D351" w14:textId="77777777" w:rsidR="00236030" w:rsidRPr="003E2D6D" w:rsidRDefault="00236030" w:rsidP="00DF131F">
      <w:pPr>
        <w:pStyle w:val="RoterTextAnweisungen"/>
      </w:pPr>
      <w:r>
        <w:t>Falls keine weiteren Begriffe zu beschreiben sind, kann die Tabelle gelöscht werden.</w:t>
      </w:r>
    </w:p>
    <w:p w14:paraId="6AE28A0A" w14:textId="77777777" w:rsidR="00236030" w:rsidRPr="00CB61D2" w:rsidRDefault="00236030" w:rsidP="00236030"/>
    <w:p w14:paraId="0FD683A4" w14:textId="3B94859C" w:rsidR="00236030" w:rsidRDefault="00236030" w:rsidP="00236030">
      <w:pPr>
        <w:pStyle w:val="Textkrper"/>
      </w:pPr>
      <w:r>
        <w:t xml:space="preserve">In diesem Konzept Datenbewirtschaftung Siedlungsentwässerung werden die Begriffe verwendet, wie sie in den massgebenden Dokumenten des Kantons Solothurn aufgelistet sind (siehe Kapitel </w:t>
      </w:r>
      <w:r w:rsidR="00C87F0E">
        <w:fldChar w:fldCharType="begin"/>
      </w:r>
      <w:r w:rsidR="00C87F0E">
        <w:instrText xml:space="preserve"> REF _Ref20128139 \r \h </w:instrText>
      </w:r>
      <w:r w:rsidR="00C87F0E">
        <w:fldChar w:fldCharType="separate"/>
      </w:r>
      <w:r w:rsidR="00E950B7">
        <w:t>2.4</w:t>
      </w:r>
      <w:r w:rsidR="00C87F0E">
        <w:fldChar w:fldCharType="end"/>
      </w:r>
      <w:r>
        <w:t>).</w:t>
      </w:r>
    </w:p>
    <w:p w14:paraId="3384F489" w14:textId="77777777" w:rsidR="00236030" w:rsidRDefault="00236030" w:rsidP="00236030">
      <w:pPr>
        <w:pStyle w:val="Textkrper"/>
      </w:pPr>
      <w:r>
        <w:t xml:space="preserve">Weitere Begriffe, die in diesem Dokument verwendete werden, sind wie folgt definiert: </w:t>
      </w:r>
    </w:p>
    <w:p w14:paraId="0EA5E9F7" w14:textId="77777777" w:rsidR="00236030" w:rsidRDefault="00236030" w:rsidP="00236030">
      <w:pPr>
        <w:pStyle w:val="Textkrper"/>
      </w:pPr>
    </w:p>
    <w:tbl>
      <w:tblPr>
        <w:tblStyle w:val="Tabellenraster"/>
        <w:tblW w:w="9781" w:type="dxa"/>
        <w:tblBorders>
          <w:top w:val="none" w:sz="0" w:space="0" w:color="auto"/>
          <w:left w:val="none" w:sz="0" w:space="0" w:color="auto"/>
          <w:right w:val="none" w:sz="0" w:space="0" w:color="auto"/>
          <w:insideV w:val="none" w:sz="0" w:space="0" w:color="auto"/>
        </w:tblBorders>
        <w:tblCellMar>
          <w:left w:w="0" w:type="dxa"/>
          <w:bottom w:w="57" w:type="dxa"/>
          <w:right w:w="0" w:type="dxa"/>
        </w:tblCellMar>
        <w:tblLook w:val="04A0" w:firstRow="1" w:lastRow="0" w:firstColumn="1" w:lastColumn="0" w:noHBand="0" w:noVBand="1"/>
      </w:tblPr>
      <w:tblGrid>
        <w:gridCol w:w="2268"/>
        <w:gridCol w:w="7513"/>
      </w:tblGrid>
      <w:tr w:rsidR="00236030" w14:paraId="02619CD5" w14:textId="77777777" w:rsidTr="00236030">
        <w:trPr>
          <w:tblHeader/>
        </w:trPr>
        <w:tc>
          <w:tcPr>
            <w:tcW w:w="2268" w:type="dxa"/>
          </w:tcPr>
          <w:p w14:paraId="0E0D5311" w14:textId="77777777" w:rsidR="00236030" w:rsidRDefault="00236030" w:rsidP="00236030">
            <w:pPr>
              <w:pStyle w:val="Standardfett"/>
            </w:pPr>
            <w:r>
              <w:t>Begriff</w:t>
            </w:r>
          </w:p>
        </w:tc>
        <w:tc>
          <w:tcPr>
            <w:tcW w:w="7513" w:type="dxa"/>
          </w:tcPr>
          <w:p w14:paraId="30387EB4" w14:textId="77777777" w:rsidR="00236030" w:rsidRDefault="00236030" w:rsidP="00236030">
            <w:pPr>
              <w:pStyle w:val="Standardfett"/>
            </w:pPr>
            <w:r>
              <w:t>Beschreibung</w:t>
            </w:r>
          </w:p>
        </w:tc>
      </w:tr>
      <w:tr w:rsidR="00236030" w14:paraId="4FBB727D" w14:textId="77777777" w:rsidTr="00236030">
        <w:tc>
          <w:tcPr>
            <w:tcW w:w="2268" w:type="dxa"/>
            <w:vAlign w:val="center"/>
          </w:tcPr>
          <w:p w14:paraId="75CA37E5" w14:textId="77777777" w:rsidR="00236030" w:rsidRPr="00CB61D2" w:rsidRDefault="00236030" w:rsidP="00DF131F">
            <w:pPr>
              <w:pStyle w:val="BlauerTextVorschlge"/>
            </w:pPr>
            <w:r>
              <w:t>…</w:t>
            </w:r>
          </w:p>
        </w:tc>
        <w:tc>
          <w:tcPr>
            <w:tcW w:w="7513" w:type="dxa"/>
            <w:vAlign w:val="center"/>
          </w:tcPr>
          <w:p w14:paraId="69CF45F3" w14:textId="77777777" w:rsidR="00236030" w:rsidRPr="00CB61D2" w:rsidRDefault="00236030" w:rsidP="00DF131F">
            <w:pPr>
              <w:pStyle w:val="BlauerTextVorschlge"/>
            </w:pPr>
            <w:r>
              <w:t>…</w:t>
            </w:r>
          </w:p>
        </w:tc>
      </w:tr>
      <w:tr w:rsidR="00236030" w14:paraId="5BEA24AB" w14:textId="77777777" w:rsidTr="00236030">
        <w:tc>
          <w:tcPr>
            <w:tcW w:w="2268" w:type="dxa"/>
            <w:vAlign w:val="center"/>
          </w:tcPr>
          <w:p w14:paraId="6523FEDF" w14:textId="77777777" w:rsidR="00236030" w:rsidRPr="00CB61D2" w:rsidRDefault="00236030" w:rsidP="00DF131F">
            <w:pPr>
              <w:pStyle w:val="BlauerTextVorschlge"/>
            </w:pPr>
            <w:r>
              <w:t>…</w:t>
            </w:r>
          </w:p>
        </w:tc>
        <w:tc>
          <w:tcPr>
            <w:tcW w:w="7513" w:type="dxa"/>
            <w:vAlign w:val="center"/>
          </w:tcPr>
          <w:p w14:paraId="30F5AC92" w14:textId="77777777" w:rsidR="00236030" w:rsidRPr="00CB61D2" w:rsidRDefault="00236030" w:rsidP="00DF131F">
            <w:pPr>
              <w:pStyle w:val="BlauerTextVorschlge"/>
            </w:pPr>
            <w:r>
              <w:t>…</w:t>
            </w:r>
          </w:p>
        </w:tc>
      </w:tr>
    </w:tbl>
    <w:p w14:paraId="408DA6D6" w14:textId="77777777" w:rsidR="00236030" w:rsidRDefault="00236030" w:rsidP="00236030"/>
    <w:p w14:paraId="15463D1B" w14:textId="77777777" w:rsidR="00236030" w:rsidRPr="005C216E" w:rsidRDefault="00236030" w:rsidP="00174E22">
      <w:pPr>
        <w:pStyle w:val="berschrift1"/>
        <w:numPr>
          <w:ilvl w:val="0"/>
          <w:numId w:val="12"/>
        </w:numPr>
      </w:pPr>
      <w:bookmarkStart w:id="40" w:name="_Toc27377615"/>
      <w:r w:rsidRPr="005C216E">
        <w:t>Abkürzungen</w:t>
      </w:r>
      <w:bookmarkEnd w:id="40"/>
    </w:p>
    <w:p w14:paraId="42A2F4B9" w14:textId="77777777" w:rsidR="00236030" w:rsidRDefault="00236030" w:rsidP="00DF131F">
      <w:pPr>
        <w:pStyle w:val="RoterTextAnweisungen"/>
      </w:pPr>
      <w:r>
        <w:t>Die in diesem Dokument verwendeten Abkürzungen, die nicht in den massgebenden Dokumenten des Kantons Solothurn bereits beschrieben sind, werden in der nachfolgenden Tabelle aufgelistet.</w:t>
      </w:r>
    </w:p>
    <w:p w14:paraId="009334BA" w14:textId="77777777" w:rsidR="00236030" w:rsidRPr="003E2D6D" w:rsidRDefault="00236030" w:rsidP="00DF131F">
      <w:pPr>
        <w:pStyle w:val="RoterTextAnweisungen"/>
      </w:pPr>
      <w:r>
        <w:t>Falls keine weiteren Abkürzungen verwendet werden, kann die Tabelle gelöscht werden.</w:t>
      </w:r>
    </w:p>
    <w:p w14:paraId="2A5A7D0B" w14:textId="77777777" w:rsidR="00236030" w:rsidRPr="00CB61D2" w:rsidRDefault="00236030" w:rsidP="00236030"/>
    <w:p w14:paraId="6C7BCEAF" w14:textId="7DCD53A0" w:rsidR="00236030" w:rsidRDefault="00236030" w:rsidP="00236030">
      <w:pPr>
        <w:pStyle w:val="Textkrper"/>
      </w:pPr>
      <w:r>
        <w:t xml:space="preserve">In diesem Konzept Datenbewirtschaftung Siedlungsentwässerung werden die Abkürzungen verwendet, wie sie in den massgebenden Dokumenten des Kantons Solothurn aufgelistet sind (siehe Kapitel </w:t>
      </w:r>
      <w:r w:rsidR="00C87F0E">
        <w:fldChar w:fldCharType="begin"/>
      </w:r>
      <w:r w:rsidR="00C87F0E">
        <w:instrText xml:space="preserve"> REF _Ref20128171 \r \h </w:instrText>
      </w:r>
      <w:r w:rsidR="00C87F0E">
        <w:fldChar w:fldCharType="separate"/>
      </w:r>
      <w:r w:rsidR="00E950B7">
        <w:t>2.4</w:t>
      </w:r>
      <w:r w:rsidR="00C87F0E">
        <w:fldChar w:fldCharType="end"/>
      </w:r>
      <w:r>
        <w:t>).</w:t>
      </w:r>
    </w:p>
    <w:p w14:paraId="64B5040C" w14:textId="77777777" w:rsidR="00236030" w:rsidRDefault="00236030" w:rsidP="00236030">
      <w:pPr>
        <w:pStyle w:val="Textkrper"/>
      </w:pPr>
      <w:r>
        <w:t xml:space="preserve">Weitere Abkürzungen, die in diesem Dokument verwendete werden, sind wie folgt definiert: </w:t>
      </w:r>
    </w:p>
    <w:p w14:paraId="0F693B52" w14:textId="77777777" w:rsidR="00236030" w:rsidRDefault="00236030" w:rsidP="00236030">
      <w:pPr>
        <w:pStyle w:val="Textkrper"/>
      </w:pPr>
    </w:p>
    <w:tbl>
      <w:tblPr>
        <w:tblStyle w:val="Tabellenraster"/>
        <w:tblW w:w="9781" w:type="dxa"/>
        <w:tblBorders>
          <w:top w:val="none" w:sz="0" w:space="0" w:color="auto"/>
          <w:left w:val="none" w:sz="0" w:space="0" w:color="auto"/>
          <w:right w:val="none" w:sz="0" w:space="0" w:color="auto"/>
          <w:insideV w:val="none" w:sz="0" w:space="0" w:color="auto"/>
        </w:tblBorders>
        <w:tblCellMar>
          <w:left w:w="0" w:type="dxa"/>
          <w:bottom w:w="57" w:type="dxa"/>
          <w:right w:w="0" w:type="dxa"/>
        </w:tblCellMar>
        <w:tblLook w:val="04A0" w:firstRow="1" w:lastRow="0" w:firstColumn="1" w:lastColumn="0" w:noHBand="0" w:noVBand="1"/>
      </w:tblPr>
      <w:tblGrid>
        <w:gridCol w:w="2268"/>
        <w:gridCol w:w="7513"/>
      </w:tblGrid>
      <w:tr w:rsidR="00236030" w14:paraId="6D7E1037" w14:textId="77777777" w:rsidTr="00236030">
        <w:trPr>
          <w:tblHeader/>
        </w:trPr>
        <w:tc>
          <w:tcPr>
            <w:tcW w:w="2268" w:type="dxa"/>
          </w:tcPr>
          <w:p w14:paraId="53156F09" w14:textId="77777777" w:rsidR="00236030" w:rsidRDefault="00236030" w:rsidP="00236030">
            <w:pPr>
              <w:pStyle w:val="Standardfett"/>
            </w:pPr>
            <w:r>
              <w:t>Abkürzung</w:t>
            </w:r>
          </w:p>
        </w:tc>
        <w:tc>
          <w:tcPr>
            <w:tcW w:w="7513" w:type="dxa"/>
          </w:tcPr>
          <w:p w14:paraId="78519996" w14:textId="77777777" w:rsidR="00236030" w:rsidRDefault="00236030" w:rsidP="00236030">
            <w:pPr>
              <w:pStyle w:val="Standardfett"/>
            </w:pPr>
            <w:r>
              <w:t>Beschreibung</w:t>
            </w:r>
          </w:p>
        </w:tc>
      </w:tr>
      <w:tr w:rsidR="007B5746" w14:paraId="4B33A313" w14:textId="77777777" w:rsidTr="00236030">
        <w:tc>
          <w:tcPr>
            <w:tcW w:w="2268" w:type="dxa"/>
            <w:vAlign w:val="center"/>
          </w:tcPr>
          <w:p w14:paraId="57CF672E" w14:textId="283FAE76" w:rsidR="007B5746" w:rsidRDefault="007B5746" w:rsidP="007B5746">
            <w:pPr>
              <w:pStyle w:val="BlauerTextVorschlge"/>
            </w:pPr>
            <w:r w:rsidRPr="00501197">
              <w:t>GEP</w:t>
            </w:r>
          </w:p>
        </w:tc>
        <w:tc>
          <w:tcPr>
            <w:tcW w:w="7513" w:type="dxa"/>
            <w:vAlign w:val="center"/>
          </w:tcPr>
          <w:p w14:paraId="4AB6359D" w14:textId="2E14B544" w:rsidR="007B5746" w:rsidRDefault="007B5746" w:rsidP="007B5746">
            <w:pPr>
              <w:pStyle w:val="BlauerTextVorschlge"/>
            </w:pPr>
            <w:r w:rsidRPr="00501197">
              <w:t>Generelle Entwässerungsplanung</w:t>
            </w:r>
          </w:p>
        </w:tc>
      </w:tr>
      <w:tr w:rsidR="007B5746" w14:paraId="18B875DF" w14:textId="77777777" w:rsidTr="00236030">
        <w:tc>
          <w:tcPr>
            <w:tcW w:w="2268" w:type="dxa"/>
            <w:vAlign w:val="center"/>
          </w:tcPr>
          <w:p w14:paraId="00879695" w14:textId="6B7AC7B8" w:rsidR="007B5746" w:rsidRDefault="007B5746" w:rsidP="007B5746">
            <w:pPr>
              <w:pStyle w:val="BlauerTextVorschlge"/>
            </w:pPr>
            <w:r w:rsidRPr="00501197">
              <w:t>SE</w:t>
            </w:r>
          </w:p>
        </w:tc>
        <w:tc>
          <w:tcPr>
            <w:tcW w:w="7513" w:type="dxa"/>
            <w:vAlign w:val="center"/>
          </w:tcPr>
          <w:p w14:paraId="6CA889B9" w14:textId="604CCBC3" w:rsidR="007B5746" w:rsidRDefault="007B5746" w:rsidP="007B5746">
            <w:pPr>
              <w:pStyle w:val="BlauerTextVorschlge"/>
            </w:pPr>
            <w:r w:rsidRPr="00501197">
              <w:t>Siedlungsentwässerung</w:t>
            </w:r>
          </w:p>
        </w:tc>
      </w:tr>
      <w:tr w:rsidR="007B5746" w14:paraId="19DFF337" w14:textId="77777777" w:rsidTr="00236030">
        <w:tc>
          <w:tcPr>
            <w:tcW w:w="2268" w:type="dxa"/>
            <w:vAlign w:val="center"/>
          </w:tcPr>
          <w:p w14:paraId="25CA4F24" w14:textId="7D31E3A9" w:rsidR="007B5746" w:rsidRDefault="007B5746" w:rsidP="007B5746">
            <w:pPr>
              <w:pStyle w:val="BlauerTextVorschlge"/>
            </w:pPr>
            <w:r w:rsidRPr="00501197">
              <w:t>V-GEP</w:t>
            </w:r>
          </w:p>
        </w:tc>
        <w:tc>
          <w:tcPr>
            <w:tcW w:w="7513" w:type="dxa"/>
            <w:vAlign w:val="center"/>
          </w:tcPr>
          <w:p w14:paraId="5D4ACE79" w14:textId="7DF7B2D7" w:rsidR="007B5746" w:rsidRDefault="007B5746" w:rsidP="007B5746">
            <w:pPr>
              <w:pStyle w:val="BlauerTextVorschlge"/>
            </w:pPr>
            <w:r w:rsidRPr="00501197">
              <w:t>Verbands-GEP</w:t>
            </w:r>
          </w:p>
        </w:tc>
      </w:tr>
      <w:tr w:rsidR="00236030" w14:paraId="31427F26" w14:textId="77777777" w:rsidTr="00236030">
        <w:tc>
          <w:tcPr>
            <w:tcW w:w="2268" w:type="dxa"/>
            <w:vAlign w:val="center"/>
          </w:tcPr>
          <w:p w14:paraId="18411095" w14:textId="77777777" w:rsidR="00236030" w:rsidRPr="00CB61D2" w:rsidRDefault="00236030" w:rsidP="00DF131F">
            <w:pPr>
              <w:pStyle w:val="BlauerTextVorschlge"/>
            </w:pPr>
            <w:r>
              <w:t>…</w:t>
            </w:r>
          </w:p>
        </w:tc>
        <w:tc>
          <w:tcPr>
            <w:tcW w:w="7513" w:type="dxa"/>
            <w:vAlign w:val="center"/>
          </w:tcPr>
          <w:p w14:paraId="1325EEB0" w14:textId="77777777" w:rsidR="00236030" w:rsidRPr="00CB61D2" w:rsidRDefault="00236030" w:rsidP="00DF131F">
            <w:pPr>
              <w:pStyle w:val="BlauerTextVorschlge"/>
            </w:pPr>
            <w:r>
              <w:t>…</w:t>
            </w:r>
          </w:p>
        </w:tc>
      </w:tr>
      <w:tr w:rsidR="00236030" w14:paraId="3E5BCEE4" w14:textId="77777777" w:rsidTr="00236030">
        <w:tc>
          <w:tcPr>
            <w:tcW w:w="2268" w:type="dxa"/>
            <w:vAlign w:val="center"/>
          </w:tcPr>
          <w:p w14:paraId="5F14AAE5" w14:textId="77777777" w:rsidR="00236030" w:rsidRPr="00CB61D2" w:rsidRDefault="00236030" w:rsidP="00DF131F">
            <w:pPr>
              <w:pStyle w:val="BlauerTextVorschlge"/>
            </w:pPr>
            <w:r>
              <w:t>…</w:t>
            </w:r>
          </w:p>
        </w:tc>
        <w:tc>
          <w:tcPr>
            <w:tcW w:w="7513" w:type="dxa"/>
            <w:vAlign w:val="center"/>
          </w:tcPr>
          <w:p w14:paraId="36ED0815" w14:textId="77777777" w:rsidR="00236030" w:rsidRPr="00CB61D2" w:rsidRDefault="00236030" w:rsidP="00DF131F">
            <w:pPr>
              <w:pStyle w:val="BlauerTextVorschlge"/>
            </w:pPr>
            <w:r>
              <w:t>…</w:t>
            </w:r>
          </w:p>
        </w:tc>
      </w:tr>
    </w:tbl>
    <w:p w14:paraId="631CE2AF" w14:textId="77777777" w:rsidR="00236030" w:rsidRDefault="00236030" w:rsidP="00236030"/>
    <w:p w14:paraId="663135F4" w14:textId="77777777" w:rsidR="00236030" w:rsidRDefault="00236030" w:rsidP="00236030">
      <w:pPr>
        <w:spacing w:after="160" w:line="259" w:lineRule="auto"/>
      </w:pPr>
      <w:r>
        <w:br w:type="page"/>
      </w:r>
    </w:p>
    <w:p w14:paraId="08EFBE71" w14:textId="77777777" w:rsidR="00236030" w:rsidRDefault="00236030" w:rsidP="00174E22">
      <w:pPr>
        <w:pStyle w:val="berschrift1"/>
        <w:numPr>
          <w:ilvl w:val="0"/>
          <w:numId w:val="12"/>
        </w:numPr>
      </w:pPr>
      <w:bookmarkStart w:id="41" w:name="_Ref508084646"/>
      <w:bookmarkStart w:id="42" w:name="_Toc27377616"/>
      <w:r>
        <w:lastRenderedPageBreak/>
        <w:t>Anlaufstelle / Kontaktperson</w:t>
      </w:r>
      <w:bookmarkEnd w:id="41"/>
      <w:bookmarkEnd w:id="42"/>
    </w:p>
    <w:p w14:paraId="0F7E83C8" w14:textId="3CB5C20B" w:rsidR="007B5746" w:rsidRDefault="007B5746" w:rsidP="007B5746">
      <w:pPr>
        <w:pStyle w:val="RoterTextAnweisungen"/>
      </w:pPr>
      <w:r>
        <w:t xml:space="preserve">Jeder Datenherr sollte die Rollen und Zuständigkeiten gemäss der Einführung im Dokument W (Kapitel 2) für seine Organisation definieren. Je nach Grösser der Gemeinde / des Verbands und der Rollenteilung zwischen Verband und Gemeinden sind ganz unterschiedliche Aufgabenteilungen optimal. Nachfolgend werden drei Varianten für die mögliche Regelungen der Zuständigkeit beispielhaft aufgeführt. </w:t>
      </w:r>
    </w:p>
    <w:p w14:paraId="03924323" w14:textId="77777777" w:rsidR="007B5746" w:rsidRPr="003148BD" w:rsidRDefault="007B5746" w:rsidP="007B5746">
      <w:pPr>
        <w:pStyle w:val="RoterTextAnweisungen"/>
      </w:pPr>
      <w:r>
        <w:t xml:space="preserve">Beispiel 1: Der </w:t>
      </w:r>
      <w:r w:rsidRPr="003148BD">
        <w:t xml:space="preserve">«Verband A» </w:t>
      </w:r>
      <w:r>
        <w:t>übernimmt</w:t>
      </w:r>
      <w:r w:rsidRPr="003148BD">
        <w:t xml:space="preserve"> die Gesamtleitung über den GEP bei den Verbands-Gemeinden. </w:t>
      </w:r>
      <w:r>
        <w:t>Er a</w:t>
      </w:r>
      <w:r w:rsidRPr="003148BD">
        <w:t>giert auch als Fachberater SE für die Gemeinden. Er koordiniert alle Daten und Schnittstellen und führt periodische Prüfungen der Datensätze durch.</w:t>
      </w:r>
      <w:r>
        <w:t xml:space="preserve"> </w:t>
      </w:r>
      <w:r w:rsidRPr="003148BD">
        <w:t>Das «</w:t>
      </w:r>
      <w:r>
        <w:t>B</w:t>
      </w:r>
      <w:r w:rsidRPr="003148BD">
        <w:t>üro G» ist für Ausarbeitung GEP beauftragt (GEP-Ingenieur). Es zieht den «Geologen G» als Projektingenieur für die Ausarbeitung</w:t>
      </w:r>
      <w:r>
        <w:t>/Überarbeitung</w:t>
      </w:r>
      <w:r w:rsidRPr="003148BD">
        <w:t xml:space="preserve"> der Basiskarte </w:t>
      </w:r>
      <w:r>
        <w:t>Versickerung</w:t>
      </w:r>
      <w:r w:rsidRPr="003148BD">
        <w:t xml:space="preserve"> bei. </w:t>
      </w:r>
      <w:r>
        <w:t>Der</w:t>
      </w:r>
      <w:r w:rsidRPr="003148BD">
        <w:t xml:space="preserve"> «Geometer G» </w:t>
      </w:r>
      <w:r>
        <w:t>bewirtschaftet die Informationen</w:t>
      </w:r>
      <w:r w:rsidRPr="003148BD">
        <w:t xml:space="preserve">, welche den Werkkataster </w:t>
      </w:r>
      <w:r>
        <w:t>betreffen</w:t>
      </w:r>
      <w:r w:rsidRPr="003148BD">
        <w:t xml:space="preserve">. </w:t>
      </w:r>
    </w:p>
    <w:p w14:paraId="1D264107" w14:textId="3DA473CA" w:rsidR="007B5746" w:rsidRPr="003148BD" w:rsidRDefault="007B5746" w:rsidP="007B5746">
      <w:pPr>
        <w:pStyle w:val="RoterTextAnweisungen"/>
      </w:pPr>
      <w:r w:rsidRPr="003148BD">
        <w:t xml:space="preserve">Das «Ingenieurbüro M» setzt als Projektingenieur die Massnahmen bei den Sonderbauwerken des GEP um. Die Änderungen und neu erstellte Bauten werden in der </w:t>
      </w:r>
      <w:r w:rsidR="00DF112B">
        <w:t>Anwendung</w:t>
      </w:r>
      <w:r w:rsidRPr="003148BD">
        <w:t xml:space="preserve"> Sonderbauwerke </w:t>
      </w:r>
      <w:r w:rsidR="00DF112B">
        <w:t>(</w:t>
      </w:r>
      <w:proofErr w:type="spellStart"/>
      <w:r w:rsidR="00DF112B">
        <w:t>SoSo</w:t>
      </w:r>
      <w:proofErr w:type="spellEnd"/>
      <w:r w:rsidR="00DF112B">
        <w:t xml:space="preserve">) </w:t>
      </w:r>
      <w:r w:rsidRPr="003148BD">
        <w:t>bearbeitet.</w:t>
      </w:r>
      <w:r>
        <w:t xml:space="preserve"> Es findet ein periodischer Abgleich zwischen dem Datenbestand des «Geometer K» als Bewirtschafter des Werkkataster und dem Datenbestand des «Büro S» statt. Die Daten werden quartalsweise an den Verband übermittelt und von diesem mittels des GEP-Dat</w:t>
      </w:r>
      <w:r w:rsidR="009D4AB8">
        <w:t>en</w:t>
      </w:r>
      <w:r>
        <w:t>checker geprüft.</w:t>
      </w:r>
    </w:p>
    <w:tbl>
      <w:tblPr>
        <w:tblStyle w:val="Tabellenraster1"/>
        <w:tblW w:w="0" w:type="auto"/>
        <w:tblCellMar>
          <w:left w:w="57" w:type="dxa"/>
          <w:right w:w="57" w:type="dxa"/>
        </w:tblCellMar>
        <w:tblLook w:val="0420" w:firstRow="1" w:lastRow="0" w:firstColumn="0" w:lastColumn="0" w:noHBand="0" w:noVBand="1"/>
      </w:tblPr>
      <w:tblGrid>
        <w:gridCol w:w="1555"/>
        <w:gridCol w:w="850"/>
        <w:gridCol w:w="850"/>
        <w:gridCol w:w="850"/>
        <w:gridCol w:w="886"/>
        <w:gridCol w:w="886"/>
        <w:gridCol w:w="850"/>
        <w:gridCol w:w="850"/>
      </w:tblGrid>
      <w:tr w:rsidR="007B5746" w:rsidRPr="002A33F4" w14:paraId="1B04EC3F" w14:textId="77777777" w:rsidTr="007B5746">
        <w:trPr>
          <w:trHeight w:val="1867"/>
          <w:hidden/>
        </w:trPr>
        <w:tc>
          <w:tcPr>
            <w:tcW w:w="1555" w:type="dxa"/>
            <w:hideMark/>
          </w:tcPr>
          <w:p w14:paraId="5F995C91" w14:textId="77777777" w:rsidR="007B5746" w:rsidRPr="00B42C48" w:rsidRDefault="007B5746" w:rsidP="007B5746">
            <w:pPr>
              <w:pStyle w:val="RoterTextAnweisungen"/>
              <w:spacing w:before="40"/>
              <w:jc w:val="right"/>
            </w:pPr>
            <w:r w:rsidRPr="00B42C48">
              <w:t>Rolle</w:t>
            </w:r>
          </w:p>
          <w:p w14:paraId="19811B44" w14:textId="77777777" w:rsidR="007B5746" w:rsidRDefault="007B5746" w:rsidP="007B5746">
            <w:pPr>
              <w:pStyle w:val="RoterTextAnweisungen"/>
              <w:spacing w:before="40"/>
            </w:pPr>
          </w:p>
          <w:p w14:paraId="08FFCB76" w14:textId="77777777" w:rsidR="007B5746" w:rsidRDefault="007B5746" w:rsidP="007B5746">
            <w:pPr>
              <w:pStyle w:val="RoterTextAnweisungen"/>
              <w:spacing w:before="40"/>
            </w:pPr>
          </w:p>
          <w:p w14:paraId="582D137B" w14:textId="77777777" w:rsidR="007B5746" w:rsidRPr="00B42C48" w:rsidRDefault="007B5746" w:rsidP="007B5746">
            <w:pPr>
              <w:pStyle w:val="RoterTextAnweisungen"/>
              <w:spacing w:before="40"/>
            </w:pPr>
            <w:r w:rsidRPr="00B42C48">
              <w:t>Organisation</w:t>
            </w:r>
          </w:p>
        </w:tc>
        <w:tc>
          <w:tcPr>
            <w:tcW w:w="850" w:type="dxa"/>
            <w:textDirection w:val="btLr"/>
            <w:vAlign w:val="center"/>
            <w:hideMark/>
          </w:tcPr>
          <w:p w14:paraId="54513691" w14:textId="77777777" w:rsidR="007B5746" w:rsidRPr="003148BD" w:rsidRDefault="007B5746" w:rsidP="007B5746">
            <w:pPr>
              <w:pStyle w:val="RoterTextAnweisungen"/>
              <w:spacing w:before="40"/>
            </w:pPr>
            <w:r w:rsidRPr="00B42C48">
              <w:t>Gesamtleitung</w:t>
            </w:r>
          </w:p>
        </w:tc>
        <w:tc>
          <w:tcPr>
            <w:tcW w:w="850" w:type="dxa"/>
            <w:textDirection w:val="btLr"/>
            <w:vAlign w:val="center"/>
            <w:hideMark/>
          </w:tcPr>
          <w:p w14:paraId="4AA72D32" w14:textId="77777777" w:rsidR="007B5746" w:rsidRPr="003148BD" w:rsidRDefault="007B5746" w:rsidP="007B5746">
            <w:pPr>
              <w:pStyle w:val="RoterTextAnweisungen"/>
              <w:spacing w:before="40"/>
            </w:pPr>
            <w:r w:rsidRPr="003148BD">
              <w:t>Fachberater SE</w:t>
            </w:r>
          </w:p>
        </w:tc>
        <w:tc>
          <w:tcPr>
            <w:tcW w:w="850" w:type="dxa"/>
            <w:textDirection w:val="btLr"/>
            <w:vAlign w:val="center"/>
            <w:hideMark/>
          </w:tcPr>
          <w:p w14:paraId="0A7DACD0" w14:textId="77777777" w:rsidR="007B5746" w:rsidRPr="003148BD" w:rsidRDefault="007B5746" w:rsidP="007B5746">
            <w:pPr>
              <w:pStyle w:val="RoterTextAnweisungen"/>
              <w:spacing w:before="40"/>
            </w:pPr>
            <w:r w:rsidRPr="003148BD">
              <w:t>Datenkoordinator</w:t>
            </w:r>
          </w:p>
        </w:tc>
        <w:tc>
          <w:tcPr>
            <w:tcW w:w="886" w:type="dxa"/>
            <w:textDirection w:val="btLr"/>
            <w:vAlign w:val="center"/>
          </w:tcPr>
          <w:p w14:paraId="125B4C48" w14:textId="77777777" w:rsidR="007B5746" w:rsidRPr="00B42C48" w:rsidRDefault="007B5746" w:rsidP="007B5746">
            <w:pPr>
              <w:pStyle w:val="RoterTextAnweisungen"/>
              <w:spacing w:before="40"/>
            </w:pPr>
            <w:r w:rsidRPr="003148BD">
              <w:t>Bewirtschaftung</w:t>
            </w:r>
            <w:r>
              <w:br/>
            </w:r>
            <w:r w:rsidRPr="00B42C48">
              <w:t>Werkkataster</w:t>
            </w:r>
          </w:p>
        </w:tc>
        <w:tc>
          <w:tcPr>
            <w:tcW w:w="886" w:type="dxa"/>
            <w:textDirection w:val="btLr"/>
            <w:vAlign w:val="center"/>
          </w:tcPr>
          <w:p w14:paraId="538A19C8" w14:textId="77777777" w:rsidR="007B5746" w:rsidRPr="00B42C48" w:rsidRDefault="007B5746" w:rsidP="007B5746">
            <w:pPr>
              <w:pStyle w:val="RoterTextAnweisungen"/>
              <w:spacing w:before="40"/>
            </w:pPr>
            <w:r w:rsidRPr="003148BD">
              <w:t>Bewirtschaftung</w:t>
            </w:r>
            <w:r>
              <w:br/>
            </w:r>
            <w:r w:rsidRPr="00B42C48">
              <w:t>GEP-Themen</w:t>
            </w:r>
          </w:p>
        </w:tc>
        <w:tc>
          <w:tcPr>
            <w:tcW w:w="850" w:type="dxa"/>
            <w:textDirection w:val="btLr"/>
            <w:vAlign w:val="center"/>
            <w:hideMark/>
          </w:tcPr>
          <w:p w14:paraId="740BED43" w14:textId="77777777" w:rsidR="007B5746" w:rsidRPr="00B42C48" w:rsidRDefault="007B5746" w:rsidP="007B5746">
            <w:pPr>
              <w:pStyle w:val="RoterTextAnweisungen"/>
              <w:spacing w:before="40"/>
            </w:pPr>
            <w:r w:rsidRPr="00B42C48">
              <w:t>GEP-</w:t>
            </w:r>
            <w:r>
              <w:t>Ingenieur</w:t>
            </w:r>
          </w:p>
        </w:tc>
        <w:tc>
          <w:tcPr>
            <w:tcW w:w="850" w:type="dxa"/>
            <w:textDirection w:val="btLr"/>
            <w:vAlign w:val="center"/>
            <w:hideMark/>
          </w:tcPr>
          <w:p w14:paraId="089A1ADB" w14:textId="77777777" w:rsidR="007B5746" w:rsidRPr="00B42C48" w:rsidRDefault="007B5746" w:rsidP="007B5746">
            <w:pPr>
              <w:pStyle w:val="RoterTextAnweisungen"/>
              <w:spacing w:before="40"/>
            </w:pPr>
            <w:r>
              <w:t>Projektingenieur</w:t>
            </w:r>
          </w:p>
        </w:tc>
      </w:tr>
      <w:tr w:rsidR="007B5746" w:rsidRPr="002A33F4" w14:paraId="6EE5F2C2" w14:textId="77777777" w:rsidTr="00DF112B">
        <w:trPr>
          <w:trHeight w:val="454"/>
          <w:hidden/>
        </w:trPr>
        <w:tc>
          <w:tcPr>
            <w:tcW w:w="1555" w:type="dxa"/>
            <w:vAlign w:val="center"/>
            <w:hideMark/>
          </w:tcPr>
          <w:p w14:paraId="26E7F891" w14:textId="77777777" w:rsidR="007B5746" w:rsidRPr="00B42C48" w:rsidRDefault="007B5746" w:rsidP="00DF112B">
            <w:pPr>
              <w:pStyle w:val="RoterTextAnweisungen"/>
              <w:spacing w:before="0" w:after="0"/>
            </w:pPr>
            <w:r w:rsidRPr="00B42C48">
              <w:t>«Verband A»</w:t>
            </w:r>
          </w:p>
        </w:tc>
        <w:tc>
          <w:tcPr>
            <w:tcW w:w="850" w:type="dxa"/>
            <w:vAlign w:val="center"/>
            <w:hideMark/>
          </w:tcPr>
          <w:p w14:paraId="2C3797B0" w14:textId="77777777" w:rsidR="007B5746" w:rsidRPr="003148BD" w:rsidRDefault="007B5746" w:rsidP="00DF112B">
            <w:pPr>
              <w:pStyle w:val="RoterTextAnweisungen"/>
              <w:spacing w:before="0" w:after="0"/>
              <w:jc w:val="center"/>
            </w:pPr>
            <w:r w:rsidRPr="00B42C48">
              <w:t>X</w:t>
            </w:r>
          </w:p>
        </w:tc>
        <w:tc>
          <w:tcPr>
            <w:tcW w:w="850" w:type="dxa"/>
            <w:vAlign w:val="center"/>
            <w:hideMark/>
          </w:tcPr>
          <w:p w14:paraId="6BC2F993" w14:textId="77777777" w:rsidR="007B5746" w:rsidRPr="003148BD" w:rsidRDefault="007B5746" w:rsidP="00DF112B">
            <w:pPr>
              <w:pStyle w:val="RoterTextAnweisungen"/>
              <w:spacing w:before="0" w:after="0"/>
              <w:jc w:val="center"/>
            </w:pPr>
            <w:r w:rsidRPr="003148BD">
              <w:t>X</w:t>
            </w:r>
          </w:p>
        </w:tc>
        <w:tc>
          <w:tcPr>
            <w:tcW w:w="850" w:type="dxa"/>
            <w:vAlign w:val="center"/>
            <w:hideMark/>
          </w:tcPr>
          <w:p w14:paraId="31ED76E9" w14:textId="77777777" w:rsidR="007B5746" w:rsidRPr="003148BD" w:rsidRDefault="007B5746" w:rsidP="00DF112B">
            <w:pPr>
              <w:pStyle w:val="RoterTextAnweisungen"/>
              <w:spacing w:before="0" w:after="0"/>
              <w:jc w:val="center"/>
            </w:pPr>
            <w:r w:rsidRPr="003148BD">
              <w:t>X</w:t>
            </w:r>
          </w:p>
        </w:tc>
        <w:tc>
          <w:tcPr>
            <w:tcW w:w="886" w:type="dxa"/>
            <w:vAlign w:val="center"/>
          </w:tcPr>
          <w:p w14:paraId="7DF7A1E1" w14:textId="77777777" w:rsidR="007B5746" w:rsidRPr="003148BD" w:rsidRDefault="007B5746" w:rsidP="00DF112B">
            <w:pPr>
              <w:pStyle w:val="RoterTextAnweisungen"/>
              <w:spacing w:before="0" w:after="0"/>
              <w:jc w:val="center"/>
            </w:pPr>
          </w:p>
        </w:tc>
        <w:tc>
          <w:tcPr>
            <w:tcW w:w="886" w:type="dxa"/>
            <w:vAlign w:val="center"/>
          </w:tcPr>
          <w:p w14:paraId="200A41C1" w14:textId="77777777" w:rsidR="007B5746" w:rsidRPr="003148BD" w:rsidRDefault="007B5746" w:rsidP="00DF112B">
            <w:pPr>
              <w:pStyle w:val="RoterTextAnweisungen"/>
              <w:spacing w:before="0" w:after="0"/>
              <w:jc w:val="center"/>
            </w:pPr>
          </w:p>
        </w:tc>
        <w:tc>
          <w:tcPr>
            <w:tcW w:w="850" w:type="dxa"/>
            <w:vAlign w:val="center"/>
            <w:hideMark/>
          </w:tcPr>
          <w:p w14:paraId="44895D42" w14:textId="77777777" w:rsidR="007B5746" w:rsidRPr="003148BD" w:rsidRDefault="007B5746" w:rsidP="00DF112B">
            <w:pPr>
              <w:pStyle w:val="RoterTextAnweisungen"/>
              <w:spacing w:before="0" w:after="0"/>
              <w:jc w:val="center"/>
            </w:pPr>
          </w:p>
        </w:tc>
        <w:tc>
          <w:tcPr>
            <w:tcW w:w="850" w:type="dxa"/>
            <w:vAlign w:val="center"/>
            <w:hideMark/>
          </w:tcPr>
          <w:p w14:paraId="64CB8624" w14:textId="77777777" w:rsidR="007B5746" w:rsidRPr="003148BD" w:rsidRDefault="007B5746" w:rsidP="00DF112B">
            <w:pPr>
              <w:pStyle w:val="RoterTextAnweisungen"/>
              <w:spacing w:before="0" w:after="0"/>
              <w:jc w:val="center"/>
            </w:pPr>
          </w:p>
        </w:tc>
      </w:tr>
      <w:tr w:rsidR="007B5746" w:rsidRPr="002A33F4" w14:paraId="7E00AFDF" w14:textId="77777777" w:rsidTr="00DF112B">
        <w:trPr>
          <w:trHeight w:val="454"/>
          <w:hidden/>
        </w:trPr>
        <w:tc>
          <w:tcPr>
            <w:tcW w:w="1555" w:type="dxa"/>
            <w:vAlign w:val="center"/>
            <w:hideMark/>
          </w:tcPr>
          <w:p w14:paraId="069EFAF6" w14:textId="77777777" w:rsidR="007B5746" w:rsidRPr="00B42C48" w:rsidRDefault="007B5746" w:rsidP="00DF112B">
            <w:pPr>
              <w:pStyle w:val="RoterTextAnweisungen"/>
              <w:spacing w:before="0" w:after="0"/>
            </w:pPr>
            <w:r w:rsidRPr="00B42C48">
              <w:t>«Büro G»</w:t>
            </w:r>
          </w:p>
        </w:tc>
        <w:tc>
          <w:tcPr>
            <w:tcW w:w="850" w:type="dxa"/>
            <w:vAlign w:val="center"/>
            <w:hideMark/>
          </w:tcPr>
          <w:p w14:paraId="1C0E53DC" w14:textId="77777777" w:rsidR="007B5746" w:rsidRPr="00B42C48" w:rsidRDefault="007B5746" w:rsidP="00DF112B">
            <w:pPr>
              <w:pStyle w:val="RoterTextAnweisungen"/>
              <w:spacing w:before="0" w:after="0"/>
              <w:jc w:val="center"/>
            </w:pPr>
          </w:p>
        </w:tc>
        <w:tc>
          <w:tcPr>
            <w:tcW w:w="850" w:type="dxa"/>
            <w:vAlign w:val="center"/>
            <w:hideMark/>
          </w:tcPr>
          <w:p w14:paraId="6CB3E401" w14:textId="77777777" w:rsidR="007B5746" w:rsidRPr="003148BD" w:rsidRDefault="007B5746" w:rsidP="00DF112B">
            <w:pPr>
              <w:pStyle w:val="RoterTextAnweisungen"/>
              <w:spacing w:before="0" w:after="0"/>
              <w:jc w:val="center"/>
            </w:pPr>
          </w:p>
        </w:tc>
        <w:tc>
          <w:tcPr>
            <w:tcW w:w="850" w:type="dxa"/>
            <w:vAlign w:val="center"/>
            <w:hideMark/>
          </w:tcPr>
          <w:p w14:paraId="4C3EE656" w14:textId="77777777" w:rsidR="007B5746" w:rsidRPr="003148BD" w:rsidRDefault="007B5746" w:rsidP="00DF112B">
            <w:pPr>
              <w:pStyle w:val="RoterTextAnweisungen"/>
              <w:spacing w:before="0" w:after="0"/>
              <w:jc w:val="center"/>
            </w:pPr>
          </w:p>
        </w:tc>
        <w:tc>
          <w:tcPr>
            <w:tcW w:w="886" w:type="dxa"/>
            <w:vAlign w:val="center"/>
          </w:tcPr>
          <w:p w14:paraId="24174158" w14:textId="77777777" w:rsidR="007B5746" w:rsidRPr="003148BD" w:rsidRDefault="007B5746" w:rsidP="00DF112B">
            <w:pPr>
              <w:pStyle w:val="RoterTextAnweisungen"/>
              <w:spacing w:before="0" w:after="0"/>
              <w:jc w:val="center"/>
            </w:pPr>
          </w:p>
        </w:tc>
        <w:tc>
          <w:tcPr>
            <w:tcW w:w="886" w:type="dxa"/>
            <w:vAlign w:val="center"/>
          </w:tcPr>
          <w:p w14:paraId="2B32871D" w14:textId="77777777" w:rsidR="007B5746" w:rsidRPr="003148BD" w:rsidRDefault="007B5746" w:rsidP="00DF112B">
            <w:pPr>
              <w:pStyle w:val="RoterTextAnweisungen"/>
              <w:spacing w:before="0" w:after="0"/>
              <w:jc w:val="center"/>
            </w:pPr>
            <w:r w:rsidRPr="003148BD">
              <w:t>X</w:t>
            </w:r>
          </w:p>
        </w:tc>
        <w:tc>
          <w:tcPr>
            <w:tcW w:w="850" w:type="dxa"/>
            <w:vAlign w:val="center"/>
            <w:hideMark/>
          </w:tcPr>
          <w:p w14:paraId="4C763B93" w14:textId="77777777" w:rsidR="007B5746" w:rsidRPr="003148BD" w:rsidRDefault="007B5746" w:rsidP="00DF112B">
            <w:pPr>
              <w:pStyle w:val="RoterTextAnweisungen"/>
              <w:spacing w:before="0" w:after="0"/>
              <w:jc w:val="center"/>
            </w:pPr>
            <w:r w:rsidRPr="003148BD">
              <w:t>X</w:t>
            </w:r>
          </w:p>
        </w:tc>
        <w:tc>
          <w:tcPr>
            <w:tcW w:w="850" w:type="dxa"/>
            <w:vAlign w:val="center"/>
            <w:hideMark/>
          </w:tcPr>
          <w:p w14:paraId="6ED860A6" w14:textId="77777777" w:rsidR="007B5746" w:rsidRPr="003148BD" w:rsidRDefault="007B5746" w:rsidP="00DF112B">
            <w:pPr>
              <w:pStyle w:val="RoterTextAnweisungen"/>
              <w:spacing w:before="0" w:after="0"/>
              <w:jc w:val="center"/>
            </w:pPr>
            <w:r w:rsidRPr="003148BD">
              <w:t>X</w:t>
            </w:r>
          </w:p>
        </w:tc>
      </w:tr>
      <w:tr w:rsidR="007B5746" w:rsidRPr="002A33F4" w14:paraId="0911D5B1" w14:textId="77777777" w:rsidTr="00DF112B">
        <w:trPr>
          <w:trHeight w:val="454"/>
          <w:hidden/>
        </w:trPr>
        <w:tc>
          <w:tcPr>
            <w:tcW w:w="1555" w:type="dxa"/>
            <w:vAlign w:val="center"/>
            <w:hideMark/>
          </w:tcPr>
          <w:p w14:paraId="7B67E9AE" w14:textId="77777777" w:rsidR="007B5746" w:rsidRPr="00B42C48" w:rsidRDefault="007B5746" w:rsidP="00DF112B">
            <w:pPr>
              <w:pStyle w:val="RoterTextAnweisungen"/>
              <w:spacing w:before="0" w:after="0"/>
            </w:pPr>
            <w:r w:rsidRPr="00B42C48">
              <w:t>«Geologe G»</w:t>
            </w:r>
          </w:p>
        </w:tc>
        <w:tc>
          <w:tcPr>
            <w:tcW w:w="850" w:type="dxa"/>
            <w:vAlign w:val="center"/>
            <w:hideMark/>
          </w:tcPr>
          <w:p w14:paraId="5C7CB929" w14:textId="77777777" w:rsidR="007B5746" w:rsidRPr="00B42C48" w:rsidRDefault="007B5746" w:rsidP="00DF112B">
            <w:pPr>
              <w:pStyle w:val="RoterTextAnweisungen"/>
              <w:spacing w:before="0" w:after="0"/>
              <w:jc w:val="center"/>
            </w:pPr>
          </w:p>
        </w:tc>
        <w:tc>
          <w:tcPr>
            <w:tcW w:w="850" w:type="dxa"/>
            <w:vAlign w:val="center"/>
            <w:hideMark/>
          </w:tcPr>
          <w:p w14:paraId="37D84AF6" w14:textId="77777777" w:rsidR="007B5746" w:rsidRPr="003148BD" w:rsidRDefault="007B5746" w:rsidP="00DF112B">
            <w:pPr>
              <w:pStyle w:val="RoterTextAnweisungen"/>
              <w:spacing w:before="0" w:after="0"/>
              <w:jc w:val="center"/>
            </w:pPr>
          </w:p>
        </w:tc>
        <w:tc>
          <w:tcPr>
            <w:tcW w:w="850" w:type="dxa"/>
            <w:vAlign w:val="center"/>
            <w:hideMark/>
          </w:tcPr>
          <w:p w14:paraId="7FC09CE0" w14:textId="77777777" w:rsidR="007B5746" w:rsidRPr="003148BD" w:rsidRDefault="007B5746" w:rsidP="00DF112B">
            <w:pPr>
              <w:pStyle w:val="RoterTextAnweisungen"/>
              <w:spacing w:before="0" w:after="0"/>
              <w:jc w:val="center"/>
            </w:pPr>
          </w:p>
        </w:tc>
        <w:tc>
          <w:tcPr>
            <w:tcW w:w="886" w:type="dxa"/>
            <w:vAlign w:val="center"/>
          </w:tcPr>
          <w:p w14:paraId="1B4F3197" w14:textId="77777777" w:rsidR="007B5746" w:rsidRPr="003148BD" w:rsidRDefault="007B5746" w:rsidP="00DF112B">
            <w:pPr>
              <w:pStyle w:val="RoterTextAnweisungen"/>
              <w:spacing w:before="0" w:after="0"/>
              <w:jc w:val="center"/>
            </w:pPr>
          </w:p>
        </w:tc>
        <w:tc>
          <w:tcPr>
            <w:tcW w:w="886" w:type="dxa"/>
            <w:vAlign w:val="center"/>
          </w:tcPr>
          <w:p w14:paraId="482E3D34" w14:textId="77777777" w:rsidR="007B5746" w:rsidRPr="003148BD" w:rsidRDefault="007B5746" w:rsidP="00DF112B">
            <w:pPr>
              <w:pStyle w:val="RoterTextAnweisungen"/>
              <w:spacing w:before="0" w:after="0"/>
              <w:jc w:val="center"/>
            </w:pPr>
          </w:p>
        </w:tc>
        <w:tc>
          <w:tcPr>
            <w:tcW w:w="850" w:type="dxa"/>
            <w:vAlign w:val="center"/>
            <w:hideMark/>
          </w:tcPr>
          <w:p w14:paraId="30EEDB71" w14:textId="77777777" w:rsidR="007B5746" w:rsidRPr="003148BD" w:rsidRDefault="007B5746" w:rsidP="00DF112B">
            <w:pPr>
              <w:pStyle w:val="RoterTextAnweisungen"/>
              <w:spacing w:before="0" w:after="0"/>
              <w:jc w:val="center"/>
            </w:pPr>
          </w:p>
        </w:tc>
        <w:tc>
          <w:tcPr>
            <w:tcW w:w="850" w:type="dxa"/>
            <w:vAlign w:val="center"/>
            <w:hideMark/>
          </w:tcPr>
          <w:p w14:paraId="566558F0" w14:textId="77777777" w:rsidR="007B5746" w:rsidRPr="003148BD" w:rsidRDefault="007B5746" w:rsidP="00DF112B">
            <w:pPr>
              <w:pStyle w:val="RoterTextAnweisungen"/>
              <w:spacing w:before="0" w:after="0"/>
              <w:jc w:val="center"/>
            </w:pPr>
            <w:r w:rsidRPr="003148BD">
              <w:t>X</w:t>
            </w:r>
          </w:p>
        </w:tc>
      </w:tr>
      <w:tr w:rsidR="007B5746" w:rsidRPr="002A33F4" w14:paraId="41B2E7B8" w14:textId="77777777" w:rsidTr="00DF112B">
        <w:trPr>
          <w:trHeight w:val="454"/>
          <w:hidden/>
        </w:trPr>
        <w:tc>
          <w:tcPr>
            <w:tcW w:w="1555" w:type="dxa"/>
            <w:vAlign w:val="center"/>
            <w:hideMark/>
          </w:tcPr>
          <w:p w14:paraId="0C3FAD5D" w14:textId="77777777" w:rsidR="007B5746" w:rsidRPr="00B42C48" w:rsidRDefault="007B5746" w:rsidP="00DF112B">
            <w:pPr>
              <w:pStyle w:val="RoterTextAnweisungen"/>
              <w:spacing w:before="0" w:after="0"/>
            </w:pPr>
            <w:r w:rsidRPr="00B42C48">
              <w:t>«Geometer K»</w:t>
            </w:r>
          </w:p>
        </w:tc>
        <w:tc>
          <w:tcPr>
            <w:tcW w:w="850" w:type="dxa"/>
            <w:vAlign w:val="center"/>
            <w:hideMark/>
          </w:tcPr>
          <w:p w14:paraId="01EA75E5" w14:textId="77777777" w:rsidR="007B5746" w:rsidRPr="00B42C48" w:rsidRDefault="007B5746" w:rsidP="00DF112B">
            <w:pPr>
              <w:pStyle w:val="RoterTextAnweisungen"/>
              <w:spacing w:before="0" w:after="0"/>
              <w:jc w:val="center"/>
            </w:pPr>
          </w:p>
        </w:tc>
        <w:tc>
          <w:tcPr>
            <w:tcW w:w="850" w:type="dxa"/>
            <w:vAlign w:val="center"/>
            <w:hideMark/>
          </w:tcPr>
          <w:p w14:paraId="1AB99302" w14:textId="77777777" w:rsidR="007B5746" w:rsidRPr="003148BD" w:rsidRDefault="007B5746" w:rsidP="00DF112B">
            <w:pPr>
              <w:pStyle w:val="RoterTextAnweisungen"/>
              <w:spacing w:before="0" w:after="0"/>
              <w:jc w:val="center"/>
            </w:pPr>
          </w:p>
        </w:tc>
        <w:tc>
          <w:tcPr>
            <w:tcW w:w="850" w:type="dxa"/>
            <w:vAlign w:val="center"/>
            <w:hideMark/>
          </w:tcPr>
          <w:p w14:paraId="5C496BC6" w14:textId="77777777" w:rsidR="007B5746" w:rsidRPr="003148BD" w:rsidRDefault="007B5746" w:rsidP="00DF112B">
            <w:pPr>
              <w:pStyle w:val="RoterTextAnweisungen"/>
              <w:spacing w:before="0" w:after="0"/>
              <w:jc w:val="center"/>
            </w:pPr>
          </w:p>
        </w:tc>
        <w:tc>
          <w:tcPr>
            <w:tcW w:w="886" w:type="dxa"/>
            <w:vAlign w:val="center"/>
          </w:tcPr>
          <w:p w14:paraId="07B876AE" w14:textId="77777777" w:rsidR="007B5746" w:rsidRPr="003148BD" w:rsidRDefault="007B5746" w:rsidP="00DF112B">
            <w:pPr>
              <w:pStyle w:val="RoterTextAnweisungen"/>
              <w:spacing w:before="0" w:after="0"/>
              <w:jc w:val="center"/>
            </w:pPr>
            <w:r w:rsidRPr="003148BD">
              <w:t>X</w:t>
            </w:r>
          </w:p>
        </w:tc>
        <w:tc>
          <w:tcPr>
            <w:tcW w:w="886" w:type="dxa"/>
            <w:vAlign w:val="center"/>
          </w:tcPr>
          <w:p w14:paraId="4AADAC54" w14:textId="77777777" w:rsidR="007B5746" w:rsidRPr="003148BD" w:rsidRDefault="007B5746" w:rsidP="00DF112B">
            <w:pPr>
              <w:pStyle w:val="RoterTextAnweisungen"/>
              <w:spacing w:before="0" w:after="0"/>
              <w:jc w:val="center"/>
            </w:pPr>
          </w:p>
        </w:tc>
        <w:tc>
          <w:tcPr>
            <w:tcW w:w="850" w:type="dxa"/>
            <w:vAlign w:val="center"/>
            <w:hideMark/>
          </w:tcPr>
          <w:p w14:paraId="03B8F86C" w14:textId="77777777" w:rsidR="007B5746" w:rsidRPr="003148BD" w:rsidRDefault="007B5746" w:rsidP="00DF112B">
            <w:pPr>
              <w:pStyle w:val="RoterTextAnweisungen"/>
              <w:spacing w:before="0" w:after="0"/>
              <w:jc w:val="center"/>
            </w:pPr>
          </w:p>
        </w:tc>
        <w:tc>
          <w:tcPr>
            <w:tcW w:w="850" w:type="dxa"/>
            <w:vAlign w:val="center"/>
            <w:hideMark/>
          </w:tcPr>
          <w:p w14:paraId="6A1EFBE8" w14:textId="77777777" w:rsidR="007B5746" w:rsidRPr="003148BD" w:rsidRDefault="007B5746" w:rsidP="00DF112B">
            <w:pPr>
              <w:pStyle w:val="RoterTextAnweisungen"/>
              <w:spacing w:before="0" w:after="0"/>
              <w:jc w:val="center"/>
            </w:pPr>
          </w:p>
        </w:tc>
      </w:tr>
      <w:tr w:rsidR="007B5746" w:rsidRPr="002A33F4" w14:paraId="31CE1F80" w14:textId="77777777" w:rsidTr="00DF112B">
        <w:trPr>
          <w:trHeight w:val="454"/>
          <w:hidden/>
        </w:trPr>
        <w:tc>
          <w:tcPr>
            <w:tcW w:w="1555" w:type="dxa"/>
            <w:vAlign w:val="center"/>
            <w:hideMark/>
          </w:tcPr>
          <w:p w14:paraId="07706207" w14:textId="77777777" w:rsidR="007B5746" w:rsidRPr="00B42C48" w:rsidRDefault="007B5746" w:rsidP="00DF112B">
            <w:pPr>
              <w:pStyle w:val="RoterTextAnweisungen"/>
              <w:spacing w:before="0" w:after="0"/>
            </w:pPr>
            <w:r w:rsidRPr="00B42C48">
              <w:t>«Büro M»</w:t>
            </w:r>
          </w:p>
        </w:tc>
        <w:tc>
          <w:tcPr>
            <w:tcW w:w="850" w:type="dxa"/>
            <w:vAlign w:val="center"/>
            <w:hideMark/>
          </w:tcPr>
          <w:p w14:paraId="7D6D5465" w14:textId="77777777" w:rsidR="007B5746" w:rsidRPr="00B42C48" w:rsidRDefault="007B5746" w:rsidP="00DF112B">
            <w:pPr>
              <w:pStyle w:val="RoterTextAnweisungen"/>
              <w:spacing w:before="0" w:after="0"/>
              <w:jc w:val="center"/>
            </w:pPr>
          </w:p>
        </w:tc>
        <w:tc>
          <w:tcPr>
            <w:tcW w:w="850" w:type="dxa"/>
            <w:vAlign w:val="center"/>
            <w:hideMark/>
          </w:tcPr>
          <w:p w14:paraId="664BAD30" w14:textId="77777777" w:rsidR="007B5746" w:rsidRPr="003148BD" w:rsidRDefault="007B5746" w:rsidP="00DF112B">
            <w:pPr>
              <w:pStyle w:val="RoterTextAnweisungen"/>
              <w:spacing w:before="0" w:after="0"/>
              <w:jc w:val="center"/>
            </w:pPr>
          </w:p>
        </w:tc>
        <w:tc>
          <w:tcPr>
            <w:tcW w:w="850" w:type="dxa"/>
            <w:vAlign w:val="center"/>
            <w:hideMark/>
          </w:tcPr>
          <w:p w14:paraId="003FE614" w14:textId="77777777" w:rsidR="007B5746" w:rsidRPr="003148BD" w:rsidRDefault="007B5746" w:rsidP="00DF112B">
            <w:pPr>
              <w:pStyle w:val="RoterTextAnweisungen"/>
              <w:spacing w:before="0" w:after="0"/>
              <w:jc w:val="center"/>
            </w:pPr>
          </w:p>
        </w:tc>
        <w:tc>
          <w:tcPr>
            <w:tcW w:w="886" w:type="dxa"/>
            <w:vAlign w:val="center"/>
          </w:tcPr>
          <w:p w14:paraId="2E6A465D" w14:textId="77777777" w:rsidR="007B5746" w:rsidRPr="003148BD" w:rsidRDefault="007B5746" w:rsidP="00DF112B">
            <w:pPr>
              <w:pStyle w:val="RoterTextAnweisungen"/>
              <w:spacing w:before="0" w:after="0"/>
              <w:jc w:val="center"/>
            </w:pPr>
          </w:p>
        </w:tc>
        <w:tc>
          <w:tcPr>
            <w:tcW w:w="886" w:type="dxa"/>
            <w:vAlign w:val="center"/>
          </w:tcPr>
          <w:p w14:paraId="3E1A20FF" w14:textId="77777777" w:rsidR="007B5746" w:rsidRPr="003148BD" w:rsidRDefault="007B5746" w:rsidP="00DF112B">
            <w:pPr>
              <w:pStyle w:val="RoterTextAnweisungen"/>
              <w:spacing w:before="0" w:after="0"/>
              <w:jc w:val="center"/>
            </w:pPr>
          </w:p>
        </w:tc>
        <w:tc>
          <w:tcPr>
            <w:tcW w:w="850" w:type="dxa"/>
            <w:vAlign w:val="center"/>
            <w:hideMark/>
          </w:tcPr>
          <w:p w14:paraId="0B70BC3E" w14:textId="77777777" w:rsidR="007B5746" w:rsidRPr="003148BD" w:rsidRDefault="007B5746" w:rsidP="00DF112B">
            <w:pPr>
              <w:pStyle w:val="RoterTextAnweisungen"/>
              <w:spacing w:before="0" w:after="0"/>
              <w:jc w:val="center"/>
            </w:pPr>
          </w:p>
        </w:tc>
        <w:tc>
          <w:tcPr>
            <w:tcW w:w="850" w:type="dxa"/>
            <w:vAlign w:val="center"/>
            <w:hideMark/>
          </w:tcPr>
          <w:p w14:paraId="7EF255AF" w14:textId="77777777" w:rsidR="007B5746" w:rsidRPr="003148BD" w:rsidRDefault="007B5746" w:rsidP="00DF112B">
            <w:pPr>
              <w:pStyle w:val="RoterTextAnweisungen"/>
              <w:spacing w:before="0" w:after="0"/>
              <w:jc w:val="center"/>
            </w:pPr>
            <w:r w:rsidRPr="003148BD">
              <w:t>X</w:t>
            </w:r>
          </w:p>
        </w:tc>
      </w:tr>
    </w:tbl>
    <w:p w14:paraId="4B9B2DF7" w14:textId="77777777" w:rsidR="007B5746" w:rsidRDefault="007B5746" w:rsidP="007B5746">
      <w:pPr>
        <w:pStyle w:val="RoterTextAnweisungen"/>
      </w:pPr>
    </w:p>
    <w:p w14:paraId="1B3F4CFA" w14:textId="71E21012" w:rsidR="007B5746" w:rsidRPr="003148BD" w:rsidRDefault="007B5746" w:rsidP="007B5746">
      <w:pPr>
        <w:pStyle w:val="RoterTextAnweisungen"/>
      </w:pPr>
      <w:r>
        <w:t xml:space="preserve">Beispiel 2: </w:t>
      </w:r>
      <w:r w:rsidR="00E37F33">
        <w:t xml:space="preserve">Der </w:t>
      </w:r>
      <w:r w:rsidRPr="003148BD">
        <w:t xml:space="preserve">Verband betreibt die </w:t>
      </w:r>
      <w:r>
        <w:t>ARA</w:t>
      </w:r>
      <w:r w:rsidRPr="003148BD">
        <w:t xml:space="preserve">. Für die </w:t>
      </w:r>
      <w:r>
        <w:t xml:space="preserve">Gesamtleitung und die </w:t>
      </w:r>
      <w:r w:rsidRPr="003148BD">
        <w:t xml:space="preserve">Ausarbeitung des V-GEP ist </w:t>
      </w:r>
      <w:r w:rsidR="00E37F33">
        <w:t xml:space="preserve">das </w:t>
      </w:r>
      <w:r w:rsidRPr="003148BD">
        <w:t xml:space="preserve">Büro </w:t>
      </w:r>
      <w:r w:rsidR="00E37F33">
        <w:t xml:space="preserve">«V» </w:t>
      </w:r>
      <w:r w:rsidRPr="003148BD">
        <w:t xml:space="preserve">beauftragt. </w:t>
      </w:r>
    </w:p>
    <w:p w14:paraId="6678CA0A" w14:textId="77777777" w:rsidR="007B5746" w:rsidRPr="003148BD" w:rsidRDefault="007B5746" w:rsidP="007B5746">
      <w:pPr>
        <w:pStyle w:val="RoterTextAnweisungen"/>
      </w:pPr>
      <w:r w:rsidRPr="003148BD">
        <w:t>Das «Ingenieurbüro I» betreut die Gemeinde als Fachberater und bearbeitet auch den GEP. Es zieht den «Biologen B» als Projektingenieur für die Beurteilung der Gewässer bei. Der Kataster wird ebenfalls vom «Büro I» betreut, daher sind alle Daten zentral auf einem System bewirtschaftet und nachgeführt.</w:t>
      </w:r>
      <w:r>
        <w:t xml:space="preserve"> </w:t>
      </w:r>
      <w:r w:rsidRPr="003148BD">
        <w:t>Das «Ingenieurbüro S» setzt als Projektingenieur die baulichen Massnahmen und Sanierungen im Kanalnetz um. Die Änderungen und neu erstellte Bauten werden durch das «Büro I» im Kataster nachgeführt.</w:t>
      </w:r>
    </w:p>
    <w:p w14:paraId="42EBDCD1" w14:textId="77777777" w:rsidR="007B5746" w:rsidRPr="003148BD" w:rsidRDefault="007B5746" w:rsidP="007B5746">
      <w:pPr>
        <w:pStyle w:val="RoterTextAnweisungen"/>
      </w:pPr>
      <w:r w:rsidRPr="003148BD">
        <w:t xml:space="preserve">Einmal jährlich lässt die Gemeinde die Daten durch das «Büro Q» prüfen. </w:t>
      </w:r>
    </w:p>
    <w:p w14:paraId="6D830914" w14:textId="77777777" w:rsidR="007B5746" w:rsidRDefault="007B5746" w:rsidP="007B5746">
      <w:pPr>
        <w:pStyle w:val="RoterTextAnweisungen"/>
      </w:pPr>
      <w:r>
        <w:t>Dieses Beispiel kann auch für ein selbständige agierende Stadt stehen («Büro I» wird durch die zuständige Dienststelle/Abteilung ersetzt).</w:t>
      </w:r>
    </w:p>
    <w:tbl>
      <w:tblPr>
        <w:tblStyle w:val="Tabellenraster1"/>
        <w:tblW w:w="0" w:type="auto"/>
        <w:tblCellMar>
          <w:left w:w="57" w:type="dxa"/>
          <w:right w:w="57" w:type="dxa"/>
        </w:tblCellMar>
        <w:tblLook w:val="0420" w:firstRow="1" w:lastRow="0" w:firstColumn="0" w:lastColumn="0" w:noHBand="0" w:noVBand="1"/>
      </w:tblPr>
      <w:tblGrid>
        <w:gridCol w:w="1555"/>
        <w:gridCol w:w="850"/>
        <w:gridCol w:w="850"/>
        <w:gridCol w:w="850"/>
        <w:gridCol w:w="886"/>
        <w:gridCol w:w="886"/>
        <w:gridCol w:w="886"/>
        <w:gridCol w:w="850"/>
      </w:tblGrid>
      <w:tr w:rsidR="007B5746" w:rsidRPr="002A33F4" w14:paraId="083F1D69" w14:textId="77777777" w:rsidTr="007B5746">
        <w:trPr>
          <w:trHeight w:val="1867"/>
          <w:hidden/>
        </w:trPr>
        <w:tc>
          <w:tcPr>
            <w:tcW w:w="1555" w:type="dxa"/>
            <w:hideMark/>
          </w:tcPr>
          <w:p w14:paraId="57002539" w14:textId="77777777" w:rsidR="007B5746" w:rsidRPr="0008655C" w:rsidRDefault="007B5746" w:rsidP="007B5746">
            <w:pPr>
              <w:pStyle w:val="RoterTextAnweisungen"/>
              <w:spacing w:before="40"/>
              <w:jc w:val="right"/>
            </w:pPr>
            <w:r w:rsidRPr="0008655C">
              <w:lastRenderedPageBreak/>
              <w:t>Rolle</w:t>
            </w:r>
          </w:p>
          <w:p w14:paraId="3BA0D758" w14:textId="77777777" w:rsidR="007B5746" w:rsidRDefault="007B5746" w:rsidP="007B5746">
            <w:pPr>
              <w:pStyle w:val="RoterTextAnweisungen"/>
              <w:spacing w:before="40"/>
            </w:pPr>
          </w:p>
          <w:p w14:paraId="24722A6E" w14:textId="77777777" w:rsidR="007B5746" w:rsidRDefault="007B5746" w:rsidP="007B5746">
            <w:pPr>
              <w:pStyle w:val="RoterTextAnweisungen"/>
              <w:spacing w:before="40"/>
            </w:pPr>
          </w:p>
          <w:p w14:paraId="4AD2812C" w14:textId="77777777" w:rsidR="007B5746" w:rsidRPr="0008655C" w:rsidRDefault="007B5746" w:rsidP="007B5746">
            <w:pPr>
              <w:pStyle w:val="RoterTextAnweisungen"/>
              <w:spacing w:before="40"/>
            </w:pPr>
            <w:r w:rsidRPr="0008655C">
              <w:t>Organisation</w:t>
            </w:r>
          </w:p>
        </w:tc>
        <w:tc>
          <w:tcPr>
            <w:tcW w:w="850" w:type="dxa"/>
            <w:textDirection w:val="btLr"/>
            <w:vAlign w:val="center"/>
            <w:hideMark/>
          </w:tcPr>
          <w:p w14:paraId="08B24C34" w14:textId="77777777" w:rsidR="007B5746" w:rsidRPr="0008655C" w:rsidRDefault="007B5746" w:rsidP="007B5746">
            <w:pPr>
              <w:pStyle w:val="RoterTextAnweisungen"/>
              <w:spacing w:before="40"/>
            </w:pPr>
            <w:r w:rsidRPr="0008655C">
              <w:t>Gesamtleitung</w:t>
            </w:r>
          </w:p>
        </w:tc>
        <w:tc>
          <w:tcPr>
            <w:tcW w:w="850" w:type="dxa"/>
            <w:textDirection w:val="btLr"/>
            <w:vAlign w:val="center"/>
            <w:hideMark/>
          </w:tcPr>
          <w:p w14:paraId="3B222ADA" w14:textId="77777777" w:rsidR="007B5746" w:rsidRPr="0008655C" w:rsidRDefault="007B5746" w:rsidP="007B5746">
            <w:pPr>
              <w:pStyle w:val="RoterTextAnweisungen"/>
              <w:spacing w:before="40"/>
            </w:pPr>
            <w:r w:rsidRPr="0008655C">
              <w:t>Fachberater SE</w:t>
            </w:r>
          </w:p>
        </w:tc>
        <w:tc>
          <w:tcPr>
            <w:tcW w:w="850" w:type="dxa"/>
            <w:textDirection w:val="btLr"/>
            <w:vAlign w:val="center"/>
            <w:hideMark/>
          </w:tcPr>
          <w:p w14:paraId="28D2BD5F" w14:textId="77777777" w:rsidR="007B5746" w:rsidRPr="0008655C" w:rsidRDefault="007B5746" w:rsidP="007B5746">
            <w:pPr>
              <w:pStyle w:val="RoterTextAnweisungen"/>
              <w:spacing w:before="40"/>
            </w:pPr>
            <w:r w:rsidRPr="0008655C">
              <w:t>Datenkoordinator</w:t>
            </w:r>
          </w:p>
        </w:tc>
        <w:tc>
          <w:tcPr>
            <w:tcW w:w="886" w:type="dxa"/>
            <w:textDirection w:val="btLr"/>
            <w:vAlign w:val="center"/>
          </w:tcPr>
          <w:p w14:paraId="37B7A6A0" w14:textId="77777777" w:rsidR="007B5746" w:rsidRPr="0008655C" w:rsidRDefault="007B5746" w:rsidP="007B5746">
            <w:pPr>
              <w:pStyle w:val="RoterTextAnweisungen"/>
              <w:spacing w:before="40"/>
            </w:pPr>
            <w:r w:rsidRPr="0008655C">
              <w:t>GEP-</w:t>
            </w:r>
            <w:r>
              <w:t>Ingenieur</w:t>
            </w:r>
            <w:r w:rsidRPr="0008655C">
              <w:t xml:space="preserve"> </w:t>
            </w:r>
          </w:p>
        </w:tc>
        <w:tc>
          <w:tcPr>
            <w:tcW w:w="886" w:type="dxa"/>
            <w:textDirection w:val="btLr"/>
            <w:vAlign w:val="center"/>
          </w:tcPr>
          <w:p w14:paraId="1B801C0C" w14:textId="77777777" w:rsidR="007B5746" w:rsidRPr="0008655C" w:rsidRDefault="007B5746" w:rsidP="007B5746">
            <w:pPr>
              <w:pStyle w:val="RoterTextAnweisungen"/>
              <w:spacing w:before="40"/>
            </w:pPr>
            <w:r w:rsidRPr="0008655C">
              <w:t>Bewirtschaftung</w:t>
            </w:r>
            <w:r>
              <w:br/>
            </w:r>
            <w:r w:rsidRPr="0008655C">
              <w:t>Werkkataster</w:t>
            </w:r>
          </w:p>
        </w:tc>
        <w:tc>
          <w:tcPr>
            <w:tcW w:w="886" w:type="dxa"/>
            <w:textDirection w:val="btLr"/>
            <w:vAlign w:val="center"/>
            <w:hideMark/>
          </w:tcPr>
          <w:p w14:paraId="1CC0BC9F" w14:textId="77777777" w:rsidR="007B5746" w:rsidRPr="0008655C" w:rsidRDefault="007B5746" w:rsidP="007B5746">
            <w:pPr>
              <w:pStyle w:val="RoterTextAnweisungen"/>
              <w:spacing w:before="40"/>
            </w:pPr>
            <w:r w:rsidRPr="0008655C">
              <w:t>Bewirtschaftung</w:t>
            </w:r>
            <w:r>
              <w:br/>
            </w:r>
            <w:r w:rsidRPr="0008655C">
              <w:t>GEP-Themen</w:t>
            </w:r>
          </w:p>
        </w:tc>
        <w:tc>
          <w:tcPr>
            <w:tcW w:w="850" w:type="dxa"/>
            <w:textDirection w:val="btLr"/>
            <w:vAlign w:val="center"/>
            <w:hideMark/>
          </w:tcPr>
          <w:p w14:paraId="2910E572" w14:textId="77777777" w:rsidR="007B5746" w:rsidRPr="0008655C" w:rsidRDefault="007B5746" w:rsidP="007B5746">
            <w:pPr>
              <w:pStyle w:val="RoterTextAnweisungen"/>
              <w:spacing w:before="40"/>
            </w:pPr>
            <w:r>
              <w:t>Projektingenieur</w:t>
            </w:r>
          </w:p>
        </w:tc>
      </w:tr>
      <w:tr w:rsidR="007B5746" w:rsidRPr="002A33F4" w14:paraId="4EE59506" w14:textId="77777777" w:rsidTr="00DF112B">
        <w:trPr>
          <w:trHeight w:val="454"/>
          <w:hidden/>
        </w:trPr>
        <w:tc>
          <w:tcPr>
            <w:tcW w:w="1555" w:type="dxa"/>
            <w:vAlign w:val="center"/>
            <w:hideMark/>
          </w:tcPr>
          <w:p w14:paraId="7857F432" w14:textId="74535842" w:rsidR="007B5746" w:rsidRPr="0008655C" w:rsidRDefault="007B5746" w:rsidP="00DF112B">
            <w:pPr>
              <w:pStyle w:val="RoterTextAnweisungen"/>
              <w:spacing w:before="0" w:after="0"/>
            </w:pPr>
            <w:r w:rsidRPr="0008655C">
              <w:t>«</w:t>
            </w:r>
            <w:r w:rsidR="00E37F33">
              <w:t>Büro V</w:t>
            </w:r>
            <w:r w:rsidRPr="0008655C">
              <w:t>»</w:t>
            </w:r>
          </w:p>
        </w:tc>
        <w:tc>
          <w:tcPr>
            <w:tcW w:w="850" w:type="dxa"/>
            <w:vAlign w:val="center"/>
            <w:hideMark/>
          </w:tcPr>
          <w:p w14:paraId="61402510" w14:textId="77777777" w:rsidR="007B5746" w:rsidRPr="0008655C" w:rsidRDefault="007B5746" w:rsidP="00DF112B">
            <w:pPr>
              <w:pStyle w:val="RoterTextAnweisungen"/>
              <w:spacing w:before="0" w:after="0"/>
              <w:jc w:val="center"/>
            </w:pPr>
            <w:r w:rsidRPr="0008655C">
              <w:t>X</w:t>
            </w:r>
          </w:p>
        </w:tc>
        <w:tc>
          <w:tcPr>
            <w:tcW w:w="850" w:type="dxa"/>
            <w:vAlign w:val="center"/>
            <w:hideMark/>
          </w:tcPr>
          <w:p w14:paraId="74DABD3D" w14:textId="77777777" w:rsidR="007B5746" w:rsidRPr="0008655C" w:rsidRDefault="007B5746" w:rsidP="00DF112B">
            <w:pPr>
              <w:pStyle w:val="RoterTextAnweisungen"/>
              <w:spacing w:before="0" w:after="0"/>
              <w:jc w:val="center"/>
            </w:pPr>
            <w:r>
              <w:t>-</w:t>
            </w:r>
          </w:p>
        </w:tc>
        <w:tc>
          <w:tcPr>
            <w:tcW w:w="850" w:type="dxa"/>
            <w:vAlign w:val="center"/>
            <w:hideMark/>
          </w:tcPr>
          <w:p w14:paraId="069AB29E" w14:textId="77777777" w:rsidR="007B5746" w:rsidRPr="0008655C" w:rsidRDefault="007B5746" w:rsidP="00DF112B">
            <w:pPr>
              <w:pStyle w:val="RoterTextAnweisungen"/>
              <w:spacing w:before="0" w:after="0"/>
              <w:jc w:val="center"/>
            </w:pPr>
            <w:r>
              <w:t>-</w:t>
            </w:r>
          </w:p>
        </w:tc>
        <w:tc>
          <w:tcPr>
            <w:tcW w:w="886" w:type="dxa"/>
            <w:vAlign w:val="center"/>
          </w:tcPr>
          <w:p w14:paraId="77C308C6" w14:textId="77777777" w:rsidR="007B5746" w:rsidRPr="0008655C" w:rsidRDefault="007B5746" w:rsidP="00DF112B">
            <w:pPr>
              <w:pStyle w:val="RoterTextAnweisungen"/>
              <w:spacing w:before="0" w:after="0"/>
              <w:jc w:val="center"/>
            </w:pPr>
          </w:p>
        </w:tc>
        <w:tc>
          <w:tcPr>
            <w:tcW w:w="886" w:type="dxa"/>
            <w:vAlign w:val="center"/>
          </w:tcPr>
          <w:p w14:paraId="103488AC" w14:textId="77777777" w:rsidR="007B5746" w:rsidRPr="0008655C" w:rsidRDefault="007B5746" w:rsidP="00DF112B">
            <w:pPr>
              <w:pStyle w:val="RoterTextAnweisungen"/>
              <w:spacing w:before="0" w:after="0"/>
              <w:jc w:val="center"/>
            </w:pPr>
          </w:p>
        </w:tc>
        <w:tc>
          <w:tcPr>
            <w:tcW w:w="886" w:type="dxa"/>
            <w:vAlign w:val="center"/>
            <w:hideMark/>
          </w:tcPr>
          <w:p w14:paraId="4A6BE1F6" w14:textId="77777777" w:rsidR="007B5746" w:rsidRPr="0008655C" w:rsidRDefault="007B5746" w:rsidP="00DF112B">
            <w:pPr>
              <w:pStyle w:val="RoterTextAnweisungen"/>
              <w:spacing w:before="0" w:after="0"/>
              <w:jc w:val="center"/>
            </w:pPr>
          </w:p>
        </w:tc>
        <w:tc>
          <w:tcPr>
            <w:tcW w:w="850" w:type="dxa"/>
            <w:vAlign w:val="center"/>
            <w:hideMark/>
          </w:tcPr>
          <w:p w14:paraId="27C86C0A" w14:textId="77777777" w:rsidR="007B5746" w:rsidRPr="0008655C" w:rsidRDefault="007B5746" w:rsidP="00DF112B">
            <w:pPr>
              <w:pStyle w:val="RoterTextAnweisungen"/>
              <w:spacing w:before="0" w:after="0"/>
              <w:jc w:val="center"/>
            </w:pPr>
          </w:p>
        </w:tc>
      </w:tr>
      <w:tr w:rsidR="007B5746" w:rsidRPr="002A33F4" w14:paraId="25C45DE8" w14:textId="77777777" w:rsidTr="00DF112B">
        <w:trPr>
          <w:trHeight w:val="454"/>
          <w:hidden/>
        </w:trPr>
        <w:tc>
          <w:tcPr>
            <w:tcW w:w="1555" w:type="dxa"/>
            <w:vAlign w:val="center"/>
            <w:hideMark/>
          </w:tcPr>
          <w:p w14:paraId="5892D567" w14:textId="77777777" w:rsidR="007B5746" w:rsidRPr="0008655C" w:rsidRDefault="007B5746" w:rsidP="00DF112B">
            <w:pPr>
              <w:pStyle w:val="RoterTextAnweisungen"/>
              <w:spacing w:before="0" w:after="0"/>
            </w:pPr>
            <w:r w:rsidRPr="0008655C">
              <w:t xml:space="preserve">«Büro </w:t>
            </w:r>
            <w:r>
              <w:t>I</w:t>
            </w:r>
            <w:r w:rsidRPr="0008655C">
              <w:t>»</w:t>
            </w:r>
          </w:p>
        </w:tc>
        <w:tc>
          <w:tcPr>
            <w:tcW w:w="850" w:type="dxa"/>
            <w:vAlign w:val="center"/>
            <w:hideMark/>
          </w:tcPr>
          <w:p w14:paraId="1411C289" w14:textId="77777777" w:rsidR="007B5746" w:rsidRPr="0008655C" w:rsidRDefault="007B5746" w:rsidP="00DF112B">
            <w:pPr>
              <w:pStyle w:val="RoterTextAnweisungen"/>
              <w:spacing w:before="0" w:after="0"/>
              <w:jc w:val="center"/>
            </w:pPr>
          </w:p>
        </w:tc>
        <w:tc>
          <w:tcPr>
            <w:tcW w:w="850" w:type="dxa"/>
            <w:vAlign w:val="center"/>
            <w:hideMark/>
          </w:tcPr>
          <w:p w14:paraId="0860CDC0" w14:textId="77777777" w:rsidR="007B5746" w:rsidRPr="0008655C" w:rsidRDefault="007B5746" w:rsidP="00DF112B">
            <w:pPr>
              <w:pStyle w:val="RoterTextAnweisungen"/>
              <w:spacing w:before="0" w:after="0"/>
              <w:jc w:val="center"/>
            </w:pPr>
            <w:r>
              <w:t>X</w:t>
            </w:r>
          </w:p>
        </w:tc>
        <w:tc>
          <w:tcPr>
            <w:tcW w:w="850" w:type="dxa"/>
            <w:vAlign w:val="center"/>
            <w:hideMark/>
          </w:tcPr>
          <w:p w14:paraId="04C1F946" w14:textId="77777777" w:rsidR="007B5746" w:rsidRPr="0008655C" w:rsidRDefault="007B5746" w:rsidP="00DF112B">
            <w:pPr>
              <w:pStyle w:val="RoterTextAnweisungen"/>
              <w:spacing w:before="0" w:after="0"/>
              <w:jc w:val="center"/>
            </w:pPr>
            <w:r>
              <w:t>(X)</w:t>
            </w:r>
          </w:p>
        </w:tc>
        <w:tc>
          <w:tcPr>
            <w:tcW w:w="886" w:type="dxa"/>
            <w:vAlign w:val="center"/>
          </w:tcPr>
          <w:p w14:paraId="2084A096" w14:textId="77777777" w:rsidR="007B5746" w:rsidRPr="0008655C" w:rsidRDefault="007B5746" w:rsidP="00DF112B">
            <w:pPr>
              <w:pStyle w:val="RoterTextAnweisungen"/>
              <w:spacing w:before="0" w:after="0"/>
              <w:jc w:val="center"/>
            </w:pPr>
            <w:r>
              <w:t>X</w:t>
            </w:r>
          </w:p>
        </w:tc>
        <w:tc>
          <w:tcPr>
            <w:tcW w:w="886" w:type="dxa"/>
            <w:vAlign w:val="center"/>
          </w:tcPr>
          <w:p w14:paraId="1B117023" w14:textId="77777777" w:rsidR="007B5746" w:rsidRPr="0008655C" w:rsidRDefault="007B5746" w:rsidP="00DF112B">
            <w:pPr>
              <w:pStyle w:val="RoterTextAnweisungen"/>
              <w:spacing w:before="0" w:after="0"/>
              <w:jc w:val="center"/>
            </w:pPr>
            <w:r w:rsidRPr="0008655C">
              <w:t>X</w:t>
            </w:r>
          </w:p>
        </w:tc>
        <w:tc>
          <w:tcPr>
            <w:tcW w:w="886" w:type="dxa"/>
            <w:vAlign w:val="center"/>
            <w:hideMark/>
          </w:tcPr>
          <w:p w14:paraId="0707B9CC" w14:textId="77777777" w:rsidR="007B5746" w:rsidRPr="0008655C" w:rsidRDefault="007B5746" w:rsidP="00DF112B">
            <w:pPr>
              <w:pStyle w:val="RoterTextAnweisungen"/>
              <w:spacing w:before="0" w:after="0"/>
              <w:jc w:val="center"/>
            </w:pPr>
            <w:r w:rsidRPr="0008655C">
              <w:t>X</w:t>
            </w:r>
          </w:p>
        </w:tc>
        <w:tc>
          <w:tcPr>
            <w:tcW w:w="850" w:type="dxa"/>
            <w:vAlign w:val="center"/>
            <w:hideMark/>
          </w:tcPr>
          <w:p w14:paraId="4E6F7ABC" w14:textId="77777777" w:rsidR="007B5746" w:rsidRPr="0008655C" w:rsidRDefault="007B5746" w:rsidP="00DF112B">
            <w:pPr>
              <w:pStyle w:val="RoterTextAnweisungen"/>
              <w:spacing w:before="0" w:after="0"/>
              <w:jc w:val="center"/>
            </w:pPr>
            <w:r w:rsidRPr="0008655C">
              <w:t>X</w:t>
            </w:r>
          </w:p>
        </w:tc>
      </w:tr>
      <w:tr w:rsidR="007B5746" w:rsidRPr="002A33F4" w14:paraId="215926AF" w14:textId="77777777" w:rsidTr="00DF112B">
        <w:trPr>
          <w:trHeight w:val="454"/>
          <w:hidden/>
        </w:trPr>
        <w:tc>
          <w:tcPr>
            <w:tcW w:w="1555" w:type="dxa"/>
            <w:vAlign w:val="center"/>
            <w:hideMark/>
          </w:tcPr>
          <w:p w14:paraId="79535E6D" w14:textId="77777777" w:rsidR="007B5746" w:rsidRPr="0008655C" w:rsidRDefault="007B5746" w:rsidP="00DF112B">
            <w:pPr>
              <w:pStyle w:val="RoterTextAnweisungen"/>
              <w:spacing w:before="0" w:after="0"/>
            </w:pPr>
            <w:r w:rsidRPr="0008655C">
              <w:t>«</w:t>
            </w:r>
            <w:r>
              <w:t>Biologe</w:t>
            </w:r>
            <w:r w:rsidRPr="0008655C">
              <w:t xml:space="preserve"> </w:t>
            </w:r>
            <w:r>
              <w:t>B</w:t>
            </w:r>
            <w:r w:rsidRPr="0008655C">
              <w:t>»</w:t>
            </w:r>
          </w:p>
        </w:tc>
        <w:tc>
          <w:tcPr>
            <w:tcW w:w="850" w:type="dxa"/>
            <w:vAlign w:val="center"/>
            <w:hideMark/>
          </w:tcPr>
          <w:p w14:paraId="0E5A70F0" w14:textId="77777777" w:rsidR="007B5746" w:rsidRPr="0008655C" w:rsidRDefault="007B5746" w:rsidP="00DF112B">
            <w:pPr>
              <w:pStyle w:val="RoterTextAnweisungen"/>
              <w:spacing w:before="0" w:after="0"/>
              <w:jc w:val="center"/>
            </w:pPr>
          </w:p>
        </w:tc>
        <w:tc>
          <w:tcPr>
            <w:tcW w:w="850" w:type="dxa"/>
            <w:vAlign w:val="center"/>
            <w:hideMark/>
          </w:tcPr>
          <w:p w14:paraId="3EAB6C0C" w14:textId="77777777" w:rsidR="007B5746" w:rsidRPr="0008655C" w:rsidRDefault="007B5746" w:rsidP="00DF112B">
            <w:pPr>
              <w:pStyle w:val="RoterTextAnweisungen"/>
              <w:spacing w:before="0" w:after="0"/>
              <w:jc w:val="center"/>
            </w:pPr>
          </w:p>
        </w:tc>
        <w:tc>
          <w:tcPr>
            <w:tcW w:w="850" w:type="dxa"/>
            <w:vAlign w:val="center"/>
            <w:hideMark/>
          </w:tcPr>
          <w:p w14:paraId="515CDF6D" w14:textId="77777777" w:rsidR="007B5746" w:rsidRPr="0008655C" w:rsidRDefault="007B5746" w:rsidP="00DF112B">
            <w:pPr>
              <w:pStyle w:val="RoterTextAnweisungen"/>
              <w:spacing w:before="0" w:after="0"/>
              <w:jc w:val="center"/>
            </w:pPr>
          </w:p>
        </w:tc>
        <w:tc>
          <w:tcPr>
            <w:tcW w:w="886" w:type="dxa"/>
            <w:vAlign w:val="center"/>
          </w:tcPr>
          <w:p w14:paraId="72F434FB" w14:textId="77777777" w:rsidR="007B5746" w:rsidRPr="0008655C" w:rsidRDefault="007B5746" w:rsidP="00DF112B">
            <w:pPr>
              <w:pStyle w:val="RoterTextAnweisungen"/>
              <w:spacing w:before="0" w:after="0"/>
              <w:jc w:val="center"/>
            </w:pPr>
          </w:p>
        </w:tc>
        <w:tc>
          <w:tcPr>
            <w:tcW w:w="886" w:type="dxa"/>
            <w:vAlign w:val="center"/>
          </w:tcPr>
          <w:p w14:paraId="1DA17FF7" w14:textId="77777777" w:rsidR="007B5746" w:rsidRPr="0008655C" w:rsidRDefault="007B5746" w:rsidP="00DF112B">
            <w:pPr>
              <w:pStyle w:val="RoterTextAnweisungen"/>
              <w:spacing w:before="0" w:after="0"/>
              <w:jc w:val="center"/>
            </w:pPr>
          </w:p>
        </w:tc>
        <w:tc>
          <w:tcPr>
            <w:tcW w:w="886" w:type="dxa"/>
            <w:vAlign w:val="center"/>
            <w:hideMark/>
          </w:tcPr>
          <w:p w14:paraId="57B6E718" w14:textId="77777777" w:rsidR="007B5746" w:rsidRPr="0008655C" w:rsidRDefault="007B5746" w:rsidP="00DF112B">
            <w:pPr>
              <w:pStyle w:val="RoterTextAnweisungen"/>
              <w:spacing w:before="0" w:after="0"/>
              <w:jc w:val="center"/>
            </w:pPr>
          </w:p>
        </w:tc>
        <w:tc>
          <w:tcPr>
            <w:tcW w:w="850" w:type="dxa"/>
            <w:vAlign w:val="center"/>
            <w:hideMark/>
          </w:tcPr>
          <w:p w14:paraId="1ECC5EAF" w14:textId="77777777" w:rsidR="007B5746" w:rsidRPr="0008655C" w:rsidRDefault="007B5746" w:rsidP="00DF112B">
            <w:pPr>
              <w:pStyle w:val="RoterTextAnweisungen"/>
              <w:spacing w:before="0" w:after="0"/>
              <w:jc w:val="center"/>
            </w:pPr>
            <w:r w:rsidRPr="0008655C">
              <w:t>X</w:t>
            </w:r>
          </w:p>
        </w:tc>
      </w:tr>
      <w:tr w:rsidR="007B5746" w:rsidRPr="002A33F4" w14:paraId="08435EBD" w14:textId="77777777" w:rsidTr="00DF112B">
        <w:trPr>
          <w:trHeight w:val="454"/>
          <w:hidden/>
        </w:trPr>
        <w:tc>
          <w:tcPr>
            <w:tcW w:w="1555" w:type="dxa"/>
            <w:vAlign w:val="center"/>
            <w:hideMark/>
          </w:tcPr>
          <w:p w14:paraId="742DC982" w14:textId="77777777" w:rsidR="007B5746" w:rsidRPr="0008655C" w:rsidRDefault="007B5746" w:rsidP="00DF112B">
            <w:pPr>
              <w:pStyle w:val="RoterTextAnweisungen"/>
              <w:spacing w:before="0" w:after="0"/>
            </w:pPr>
            <w:r w:rsidRPr="0008655C">
              <w:t xml:space="preserve">«Büro </w:t>
            </w:r>
            <w:r>
              <w:t>S</w:t>
            </w:r>
            <w:r w:rsidRPr="0008655C">
              <w:t>»</w:t>
            </w:r>
          </w:p>
        </w:tc>
        <w:tc>
          <w:tcPr>
            <w:tcW w:w="850" w:type="dxa"/>
            <w:vAlign w:val="center"/>
            <w:hideMark/>
          </w:tcPr>
          <w:p w14:paraId="1B987A70" w14:textId="77777777" w:rsidR="007B5746" w:rsidRPr="0008655C" w:rsidRDefault="007B5746" w:rsidP="00DF112B">
            <w:pPr>
              <w:pStyle w:val="RoterTextAnweisungen"/>
              <w:spacing w:before="0" w:after="0"/>
              <w:jc w:val="center"/>
            </w:pPr>
          </w:p>
        </w:tc>
        <w:tc>
          <w:tcPr>
            <w:tcW w:w="850" w:type="dxa"/>
            <w:vAlign w:val="center"/>
            <w:hideMark/>
          </w:tcPr>
          <w:p w14:paraId="439DD80E" w14:textId="77777777" w:rsidR="007B5746" w:rsidRPr="0008655C" w:rsidRDefault="007B5746" w:rsidP="00DF112B">
            <w:pPr>
              <w:pStyle w:val="RoterTextAnweisungen"/>
              <w:spacing w:before="0" w:after="0"/>
              <w:jc w:val="center"/>
            </w:pPr>
          </w:p>
        </w:tc>
        <w:tc>
          <w:tcPr>
            <w:tcW w:w="850" w:type="dxa"/>
            <w:vAlign w:val="center"/>
            <w:hideMark/>
          </w:tcPr>
          <w:p w14:paraId="197661DC" w14:textId="77777777" w:rsidR="007B5746" w:rsidRPr="0008655C" w:rsidRDefault="007B5746" w:rsidP="00DF112B">
            <w:pPr>
              <w:pStyle w:val="RoterTextAnweisungen"/>
              <w:spacing w:before="0" w:after="0"/>
              <w:jc w:val="center"/>
            </w:pPr>
          </w:p>
        </w:tc>
        <w:tc>
          <w:tcPr>
            <w:tcW w:w="886" w:type="dxa"/>
            <w:vAlign w:val="center"/>
          </w:tcPr>
          <w:p w14:paraId="6D95076A" w14:textId="77777777" w:rsidR="007B5746" w:rsidRPr="0008655C" w:rsidRDefault="007B5746" w:rsidP="00DF112B">
            <w:pPr>
              <w:pStyle w:val="RoterTextAnweisungen"/>
              <w:spacing w:before="0" w:after="0"/>
              <w:jc w:val="center"/>
            </w:pPr>
          </w:p>
        </w:tc>
        <w:tc>
          <w:tcPr>
            <w:tcW w:w="886" w:type="dxa"/>
            <w:vAlign w:val="center"/>
          </w:tcPr>
          <w:p w14:paraId="094A6D30" w14:textId="77777777" w:rsidR="007B5746" w:rsidRPr="0008655C" w:rsidRDefault="007B5746" w:rsidP="00DF112B">
            <w:pPr>
              <w:pStyle w:val="RoterTextAnweisungen"/>
              <w:spacing w:before="0" w:after="0"/>
              <w:jc w:val="center"/>
            </w:pPr>
          </w:p>
        </w:tc>
        <w:tc>
          <w:tcPr>
            <w:tcW w:w="886" w:type="dxa"/>
            <w:vAlign w:val="center"/>
            <w:hideMark/>
          </w:tcPr>
          <w:p w14:paraId="074B91B3" w14:textId="77777777" w:rsidR="007B5746" w:rsidRPr="0008655C" w:rsidRDefault="007B5746" w:rsidP="00DF112B">
            <w:pPr>
              <w:pStyle w:val="RoterTextAnweisungen"/>
              <w:spacing w:before="0" w:after="0"/>
              <w:jc w:val="center"/>
            </w:pPr>
          </w:p>
        </w:tc>
        <w:tc>
          <w:tcPr>
            <w:tcW w:w="850" w:type="dxa"/>
            <w:vAlign w:val="center"/>
            <w:hideMark/>
          </w:tcPr>
          <w:p w14:paraId="79212989" w14:textId="77777777" w:rsidR="007B5746" w:rsidRPr="0008655C" w:rsidRDefault="007B5746" w:rsidP="00DF112B">
            <w:pPr>
              <w:pStyle w:val="RoterTextAnweisungen"/>
              <w:spacing w:before="0" w:after="0"/>
              <w:jc w:val="center"/>
            </w:pPr>
            <w:r w:rsidRPr="0008655C">
              <w:t>X</w:t>
            </w:r>
          </w:p>
        </w:tc>
      </w:tr>
      <w:tr w:rsidR="007B5746" w:rsidRPr="002A33F4" w14:paraId="5DD2C8B5" w14:textId="77777777" w:rsidTr="00DF112B">
        <w:trPr>
          <w:trHeight w:val="454"/>
          <w:hidden/>
        </w:trPr>
        <w:tc>
          <w:tcPr>
            <w:tcW w:w="1555" w:type="dxa"/>
            <w:vAlign w:val="center"/>
          </w:tcPr>
          <w:p w14:paraId="1B9636C7" w14:textId="77777777" w:rsidR="007B5746" w:rsidRPr="0008655C" w:rsidRDefault="007B5746" w:rsidP="00DF112B">
            <w:pPr>
              <w:pStyle w:val="RoterTextAnweisungen"/>
              <w:spacing w:before="0" w:after="0"/>
            </w:pPr>
            <w:r>
              <w:t>Büro Q</w:t>
            </w:r>
          </w:p>
        </w:tc>
        <w:tc>
          <w:tcPr>
            <w:tcW w:w="850" w:type="dxa"/>
            <w:vAlign w:val="center"/>
          </w:tcPr>
          <w:p w14:paraId="6CC03A05" w14:textId="77777777" w:rsidR="007B5746" w:rsidRPr="0008655C" w:rsidRDefault="007B5746" w:rsidP="00DF112B">
            <w:pPr>
              <w:pStyle w:val="RoterTextAnweisungen"/>
              <w:spacing w:before="0" w:after="0"/>
              <w:jc w:val="center"/>
            </w:pPr>
          </w:p>
        </w:tc>
        <w:tc>
          <w:tcPr>
            <w:tcW w:w="850" w:type="dxa"/>
            <w:vAlign w:val="center"/>
          </w:tcPr>
          <w:p w14:paraId="257EC7D5" w14:textId="77777777" w:rsidR="007B5746" w:rsidRPr="0008655C" w:rsidRDefault="007B5746" w:rsidP="00DF112B">
            <w:pPr>
              <w:pStyle w:val="RoterTextAnweisungen"/>
              <w:spacing w:before="0" w:after="0"/>
              <w:jc w:val="center"/>
            </w:pPr>
          </w:p>
        </w:tc>
        <w:tc>
          <w:tcPr>
            <w:tcW w:w="850" w:type="dxa"/>
            <w:vAlign w:val="center"/>
          </w:tcPr>
          <w:p w14:paraId="0BC4ED28" w14:textId="77777777" w:rsidR="007B5746" w:rsidRPr="0008655C" w:rsidRDefault="007B5746" w:rsidP="00DF112B">
            <w:pPr>
              <w:pStyle w:val="RoterTextAnweisungen"/>
              <w:spacing w:before="0" w:after="0"/>
              <w:jc w:val="center"/>
            </w:pPr>
            <w:r>
              <w:t>X (QC)</w:t>
            </w:r>
          </w:p>
        </w:tc>
        <w:tc>
          <w:tcPr>
            <w:tcW w:w="886" w:type="dxa"/>
            <w:vAlign w:val="center"/>
          </w:tcPr>
          <w:p w14:paraId="1CCAC28B" w14:textId="77777777" w:rsidR="007B5746" w:rsidRPr="0008655C" w:rsidRDefault="007B5746" w:rsidP="00DF112B">
            <w:pPr>
              <w:pStyle w:val="RoterTextAnweisungen"/>
              <w:spacing w:before="0" w:after="0"/>
              <w:jc w:val="center"/>
            </w:pPr>
          </w:p>
        </w:tc>
        <w:tc>
          <w:tcPr>
            <w:tcW w:w="886" w:type="dxa"/>
            <w:vAlign w:val="center"/>
          </w:tcPr>
          <w:p w14:paraId="29960C04" w14:textId="77777777" w:rsidR="007B5746" w:rsidRPr="0008655C" w:rsidRDefault="007B5746" w:rsidP="00DF112B">
            <w:pPr>
              <w:pStyle w:val="RoterTextAnweisungen"/>
              <w:spacing w:before="0" w:after="0"/>
              <w:jc w:val="center"/>
            </w:pPr>
          </w:p>
        </w:tc>
        <w:tc>
          <w:tcPr>
            <w:tcW w:w="886" w:type="dxa"/>
            <w:vAlign w:val="center"/>
          </w:tcPr>
          <w:p w14:paraId="7C57ADCC" w14:textId="77777777" w:rsidR="007B5746" w:rsidRPr="0008655C" w:rsidRDefault="007B5746" w:rsidP="00DF112B">
            <w:pPr>
              <w:pStyle w:val="RoterTextAnweisungen"/>
              <w:spacing w:before="0" w:after="0"/>
              <w:jc w:val="center"/>
            </w:pPr>
          </w:p>
        </w:tc>
        <w:tc>
          <w:tcPr>
            <w:tcW w:w="850" w:type="dxa"/>
            <w:vAlign w:val="center"/>
          </w:tcPr>
          <w:p w14:paraId="4AB35BBA" w14:textId="77777777" w:rsidR="007B5746" w:rsidRPr="0008655C" w:rsidRDefault="007B5746" w:rsidP="00DF112B">
            <w:pPr>
              <w:pStyle w:val="RoterTextAnweisungen"/>
              <w:spacing w:before="0" w:after="0"/>
              <w:jc w:val="center"/>
            </w:pPr>
          </w:p>
        </w:tc>
      </w:tr>
    </w:tbl>
    <w:p w14:paraId="7A6AB54C" w14:textId="77777777" w:rsidR="007B5746" w:rsidRDefault="007B5746" w:rsidP="007B5746">
      <w:pPr>
        <w:pStyle w:val="RoterTextAnweisungen"/>
      </w:pPr>
    </w:p>
    <w:p w14:paraId="6ABA13E0" w14:textId="77777777" w:rsidR="007B5746" w:rsidRPr="003148BD" w:rsidRDefault="007B5746" w:rsidP="007B5746">
      <w:pPr>
        <w:pStyle w:val="RoterTextAnweisungen"/>
      </w:pPr>
      <w:r>
        <w:t xml:space="preserve">Beispiel 3: Der </w:t>
      </w:r>
      <w:r w:rsidRPr="003148BD">
        <w:t>«Verband A» führt die Gesamtleitung</w:t>
      </w:r>
      <w:r>
        <w:t>, für</w:t>
      </w:r>
      <w:r w:rsidRPr="003148BD">
        <w:t xml:space="preserve"> den </w:t>
      </w:r>
      <w:r>
        <w:t>V-</w:t>
      </w:r>
      <w:r w:rsidRPr="003148BD">
        <w:t xml:space="preserve">GEP </w:t>
      </w:r>
      <w:r>
        <w:t>beauftragt er das «Büro V»</w:t>
      </w:r>
      <w:r w:rsidRPr="003148BD">
        <w:t xml:space="preserve">. </w:t>
      </w:r>
      <w:r>
        <w:t xml:space="preserve">Die Gemeinde betreut den Werkkataster selber, </w:t>
      </w:r>
      <w:r w:rsidRPr="003148BD">
        <w:t>koordiniert alle Daten und Schnittstellen und führt periodische Prüfungen der Datensätze durch.</w:t>
      </w:r>
      <w:r>
        <w:t xml:space="preserve"> </w:t>
      </w:r>
      <w:r w:rsidRPr="003148BD">
        <w:t>Das «</w:t>
      </w:r>
      <w:r>
        <w:t>Büro</w:t>
      </w:r>
      <w:r w:rsidRPr="003148BD">
        <w:t xml:space="preserve"> </w:t>
      </w:r>
      <w:r>
        <w:t>H</w:t>
      </w:r>
      <w:r w:rsidRPr="003148BD">
        <w:t xml:space="preserve">» ist </w:t>
      </w:r>
      <w:r>
        <w:t xml:space="preserve">der Fachberater </w:t>
      </w:r>
      <w:r w:rsidRPr="003148BD">
        <w:t xml:space="preserve">für </w:t>
      </w:r>
      <w:r>
        <w:t xml:space="preserve">die Gemeinde und mit der </w:t>
      </w:r>
      <w:r w:rsidRPr="003148BD">
        <w:t>Ausarbeitung GEP beauftragt (GEP-Ingenieur)</w:t>
      </w:r>
      <w:r>
        <w:t xml:space="preserve">. Das «Büro H» bewirtschaftet den Datenbestand zu den GEP-Themen dauerhaft. </w:t>
      </w:r>
    </w:p>
    <w:p w14:paraId="7F996E89" w14:textId="77777777" w:rsidR="007B5746" w:rsidRPr="003148BD" w:rsidRDefault="007B5746" w:rsidP="007B5746">
      <w:pPr>
        <w:pStyle w:val="RoterTextAnweisungen"/>
      </w:pPr>
      <w:r w:rsidRPr="003148BD">
        <w:t>Das «</w:t>
      </w:r>
      <w:r>
        <w:t>B</w:t>
      </w:r>
      <w:r w:rsidRPr="003148BD">
        <w:t xml:space="preserve">üro </w:t>
      </w:r>
      <w:r>
        <w:t>S</w:t>
      </w:r>
      <w:r w:rsidRPr="003148BD">
        <w:t xml:space="preserve">» </w:t>
      </w:r>
      <w:r>
        <w:t>ist von der Gemeinde beauftragt, den betrieblichen und baulichen Unterhalt sicherzustellen. In dieser Rolle bewirtschaftet dieses Büro auch einen Teil der Daten aus dem Werkkataster. Es findet ein periodischer Abgleich zwischen dem Datenbestand der Gemeinde als Bewirtschafter des Werkkataster und dem Datenbestand des «Büro S» statt.</w:t>
      </w:r>
    </w:p>
    <w:p w14:paraId="3C3268C5" w14:textId="77777777" w:rsidR="007B5746" w:rsidRDefault="007B5746" w:rsidP="007B5746">
      <w:pPr>
        <w:pStyle w:val="RoterTextAnweisungen"/>
      </w:pPr>
    </w:p>
    <w:tbl>
      <w:tblPr>
        <w:tblStyle w:val="Tabellenraster1"/>
        <w:tblW w:w="0" w:type="auto"/>
        <w:tblCellMar>
          <w:left w:w="57" w:type="dxa"/>
          <w:right w:w="57" w:type="dxa"/>
        </w:tblCellMar>
        <w:tblLook w:val="0420" w:firstRow="1" w:lastRow="0" w:firstColumn="0" w:lastColumn="0" w:noHBand="0" w:noVBand="1"/>
      </w:tblPr>
      <w:tblGrid>
        <w:gridCol w:w="1555"/>
        <w:gridCol w:w="850"/>
        <w:gridCol w:w="850"/>
        <w:gridCol w:w="850"/>
        <w:gridCol w:w="886"/>
        <w:gridCol w:w="886"/>
        <w:gridCol w:w="850"/>
        <w:gridCol w:w="850"/>
      </w:tblGrid>
      <w:tr w:rsidR="007B5746" w:rsidRPr="002A33F4" w14:paraId="0E975FF8" w14:textId="77777777" w:rsidTr="007B5746">
        <w:trPr>
          <w:trHeight w:val="1867"/>
          <w:hidden/>
        </w:trPr>
        <w:tc>
          <w:tcPr>
            <w:tcW w:w="1555" w:type="dxa"/>
            <w:hideMark/>
          </w:tcPr>
          <w:p w14:paraId="74EA0FBA" w14:textId="77777777" w:rsidR="007B5746" w:rsidRPr="0008655C" w:rsidRDefault="007B5746" w:rsidP="007B5746">
            <w:pPr>
              <w:pStyle w:val="RoterTextAnweisungen"/>
              <w:spacing w:before="40"/>
              <w:jc w:val="right"/>
            </w:pPr>
            <w:r w:rsidRPr="0008655C">
              <w:t>Rolle</w:t>
            </w:r>
          </w:p>
          <w:p w14:paraId="526A3B52" w14:textId="77777777" w:rsidR="007B5746" w:rsidRDefault="007B5746" w:rsidP="007B5746">
            <w:pPr>
              <w:pStyle w:val="RoterTextAnweisungen"/>
              <w:spacing w:before="40"/>
            </w:pPr>
          </w:p>
          <w:p w14:paraId="5072903B" w14:textId="77777777" w:rsidR="007B5746" w:rsidRDefault="007B5746" w:rsidP="007B5746">
            <w:pPr>
              <w:pStyle w:val="RoterTextAnweisungen"/>
              <w:spacing w:before="40"/>
            </w:pPr>
          </w:p>
          <w:p w14:paraId="5614004C" w14:textId="77777777" w:rsidR="007B5746" w:rsidRPr="0008655C" w:rsidRDefault="007B5746" w:rsidP="007B5746">
            <w:pPr>
              <w:pStyle w:val="RoterTextAnweisungen"/>
              <w:spacing w:before="40"/>
            </w:pPr>
            <w:r w:rsidRPr="0008655C">
              <w:t>Organisation</w:t>
            </w:r>
          </w:p>
        </w:tc>
        <w:tc>
          <w:tcPr>
            <w:tcW w:w="850" w:type="dxa"/>
            <w:textDirection w:val="btLr"/>
            <w:vAlign w:val="center"/>
            <w:hideMark/>
          </w:tcPr>
          <w:p w14:paraId="585C4DC8" w14:textId="77777777" w:rsidR="007B5746" w:rsidRPr="0008655C" w:rsidRDefault="007B5746" w:rsidP="007B5746">
            <w:pPr>
              <w:pStyle w:val="RoterTextAnweisungen"/>
              <w:spacing w:before="40"/>
            </w:pPr>
            <w:r w:rsidRPr="0008655C">
              <w:t>Gesamtleitung</w:t>
            </w:r>
          </w:p>
        </w:tc>
        <w:tc>
          <w:tcPr>
            <w:tcW w:w="850" w:type="dxa"/>
            <w:textDirection w:val="btLr"/>
            <w:vAlign w:val="center"/>
            <w:hideMark/>
          </w:tcPr>
          <w:p w14:paraId="6820DA41" w14:textId="77777777" w:rsidR="007B5746" w:rsidRPr="0008655C" w:rsidRDefault="007B5746" w:rsidP="007B5746">
            <w:pPr>
              <w:pStyle w:val="RoterTextAnweisungen"/>
              <w:spacing w:before="40"/>
            </w:pPr>
            <w:r w:rsidRPr="0008655C">
              <w:t>Fachberater SE</w:t>
            </w:r>
          </w:p>
        </w:tc>
        <w:tc>
          <w:tcPr>
            <w:tcW w:w="850" w:type="dxa"/>
            <w:textDirection w:val="btLr"/>
            <w:vAlign w:val="center"/>
            <w:hideMark/>
          </w:tcPr>
          <w:p w14:paraId="4F61DF55" w14:textId="77777777" w:rsidR="007B5746" w:rsidRPr="0008655C" w:rsidRDefault="007B5746" w:rsidP="007B5746">
            <w:pPr>
              <w:pStyle w:val="RoterTextAnweisungen"/>
              <w:spacing w:before="40"/>
            </w:pPr>
            <w:r w:rsidRPr="0008655C">
              <w:t>Datenkoordinator</w:t>
            </w:r>
          </w:p>
        </w:tc>
        <w:tc>
          <w:tcPr>
            <w:tcW w:w="886" w:type="dxa"/>
            <w:textDirection w:val="btLr"/>
            <w:vAlign w:val="center"/>
          </w:tcPr>
          <w:p w14:paraId="78C1930C" w14:textId="77777777" w:rsidR="007B5746" w:rsidRPr="0008655C" w:rsidRDefault="007B5746" w:rsidP="007B5746">
            <w:pPr>
              <w:pStyle w:val="RoterTextAnweisungen"/>
              <w:spacing w:before="40"/>
            </w:pPr>
            <w:r w:rsidRPr="0008655C">
              <w:t>Bewirtschaftung</w:t>
            </w:r>
            <w:r>
              <w:br/>
            </w:r>
            <w:r w:rsidRPr="0008655C">
              <w:t>Werkkataster</w:t>
            </w:r>
          </w:p>
        </w:tc>
        <w:tc>
          <w:tcPr>
            <w:tcW w:w="886" w:type="dxa"/>
            <w:textDirection w:val="btLr"/>
            <w:vAlign w:val="center"/>
          </w:tcPr>
          <w:p w14:paraId="35332507" w14:textId="77777777" w:rsidR="007B5746" w:rsidRPr="0008655C" w:rsidRDefault="007B5746" w:rsidP="007B5746">
            <w:pPr>
              <w:pStyle w:val="RoterTextAnweisungen"/>
              <w:spacing w:before="40"/>
            </w:pPr>
            <w:r w:rsidRPr="0008655C">
              <w:t>Bewirtschaftung</w:t>
            </w:r>
            <w:r>
              <w:br/>
            </w:r>
            <w:r w:rsidRPr="0008655C">
              <w:t>GEP-Themen</w:t>
            </w:r>
          </w:p>
        </w:tc>
        <w:tc>
          <w:tcPr>
            <w:tcW w:w="850" w:type="dxa"/>
            <w:textDirection w:val="btLr"/>
            <w:vAlign w:val="center"/>
            <w:hideMark/>
          </w:tcPr>
          <w:p w14:paraId="06204627" w14:textId="77777777" w:rsidR="007B5746" w:rsidRPr="0008655C" w:rsidRDefault="007B5746" w:rsidP="007B5746">
            <w:pPr>
              <w:pStyle w:val="RoterTextAnweisungen"/>
              <w:spacing w:before="40"/>
            </w:pPr>
            <w:r w:rsidRPr="0008655C">
              <w:t>GEP-</w:t>
            </w:r>
            <w:r>
              <w:t>Ingenieur</w:t>
            </w:r>
          </w:p>
        </w:tc>
        <w:tc>
          <w:tcPr>
            <w:tcW w:w="850" w:type="dxa"/>
            <w:textDirection w:val="btLr"/>
            <w:vAlign w:val="center"/>
            <w:hideMark/>
          </w:tcPr>
          <w:p w14:paraId="1F2FFA05" w14:textId="77777777" w:rsidR="007B5746" w:rsidRPr="0008655C" w:rsidRDefault="007B5746" w:rsidP="007B5746">
            <w:pPr>
              <w:pStyle w:val="RoterTextAnweisungen"/>
              <w:spacing w:before="40"/>
            </w:pPr>
            <w:r w:rsidRPr="004B286E">
              <w:t>Fachingenieur Unterhalt und Betrieb</w:t>
            </w:r>
          </w:p>
        </w:tc>
      </w:tr>
      <w:tr w:rsidR="007B5746" w:rsidRPr="002A33F4" w14:paraId="28DF6BB1" w14:textId="77777777" w:rsidTr="00DF112B">
        <w:trPr>
          <w:trHeight w:val="454"/>
          <w:hidden/>
        </w:trPr>
        <w:tc>
          <w:tcPr>
            <w:tcW w:w="1555" w:type="dxa"/>
            <w:vAlign w:val="center"/>
            <w:hideMark/>
          </w:tcPr>
          <w:p w14:paraId="604971E0" w14:textId="77777777" w:rsidR="007B5746" w:rsidRPr="0008655C" w:rsidRDefault="007B5746" w:rsidP="00DF112B">
            <w:pPr>
              <w:pStyle w:val="RoterTextAnweisungen"/>
              <w:spacing w:before="40"/>
            </w:pPr>
            <w:r w:rsidRPr="0008655C">
              <w:t>«Verband A»</w:t>
            </w:r>
          </w:p>
        </w:tc>
        <w:tc>
          <w:tcPr>
            <w:tcW w:w="850" w:type="dxa"/>
            <w:vAlign w:val="center"/>
            <w:hideMark/>
          </w:tcPr>
          <w:p w14:paraId="7CA294D5" w14:textId="77777777" w:rsidR="007B5746" w:rsidRPr="0008655C" w:rsidRDefault="007B5746" w:rsidP="00DF112B">
            <w:pPr>
              <w:pStyle w:val="RoterTextAnweisungen"/>
              <w:spacing w:before="40"/>
              <w:jc w:val="center"/>
            </w:pPr>
            <w:r w:rsidRPr="0008655C">
              <w:t>X</w:t>
            </w:r>
          </w:p>
        </w:tc>
        <w:tc>
          <w:tcPr>
            <w:tcW w:w="850" w:type="dxa"/>
            <w:vAlign w:val="center"/>
            <w:hideMark/>
          </w:tcPr>
          <w:p w14:paraId="0434B641" w14:textId="77777777" w:rsidR="007B5746" w:rsidRPr="0008655C" w:rsidRDefault="007B5746" w:rsidP="00DF112B">
            <w:pPr>
              <w:pStyle w:val="RoterTextAnweisungen"/>
              <w:spacing w:before="40"/>
              <w:jc w:val="center"/>
            </w:pPr>
            <w:r>
              <w:t>-</w:t>
            </w:r>
          </w:p>
        </w:tc>
        <w:tc>
          <w:tcPr>
            <w:tcW w:w="850" w:type="dxa"/>
            <w:vAlign w:val="center"/>
            <w:hideMark/>
          </w:tcPr>
          <w:p w14:paraId="75408D4A" w14:textId="77777777" w:rsidR="007B5746" w:rsidRPr="0008655C" w:rsidRDefault="007B5746" w:rsidP="00DF112B">
            <w:pPr>
              <w:pStyle w:val="RoterTextAnweisungen"/>
              <w:spacing w:before="40"/>
              <w:jc w:val="center"/>
            </w:pPr>
          </w:p>
        </w:tc>
        <w:tc>
          <w:tcPr>
            <w:tcW w:w="886" w:type="dxa"/>
            <w:vAlign w:val="center"/>
          </w:tcPr>
          <w:p w14:paraId="48793A22" w14:textId="77777777" w:rsidR="007B5746" w:rsidRPr="0008655C" w:rsidRDefault="007B5746" w:rsidP="00DF112B">
            <w:pPr>
              <w:pStyle w:val="RoterTextAnweisungen"/>
              <w:spacing w:before="40"/>
              <w:jc w:val="center"/>
            </w:pPr>
          </w:p>
        </w:tc>
        <w:tc>
          <w:tcPr>
            <w:tcW w:w="886" w:type="dxa"/>
            <w:vAlign w:val="center"/>
          </w:tcPr>
          <w:p w14:paraId="6DB7F3B4" w14:textId="77777777" w:rsidR="007B5746" w:rsidRPr="0008655C" w:rsidRDefault="007B5746" w:rsidP="00DF112B">
            <w:pPr>
              <w:pStyle w:val="RoterTextAnweisungen"/>
              <w:spacing w:before="40"/>
              <w:jc w:val="center"/>
            </w:pPr>
          </w:p>
        </w:tc>
        <w:tc>
          <w:tcPr>
            <w:tcW w:w="850" w:type="dxa"/>
            <w:vAlign w:val="center"/>
            <w:hideMark/>
          </w:tcPr>
          <w:p w14:paraId="450D39ED" w14:textId="77777777" w:rsidR="007B5746" w:rsidRPr="0008655C" w:rsidRDefault="007B5746" w:rsidP="00DF112B">
            <w:pPr>
              <w:pStyle w:val="RoterTextAnweisungen"/>
              <w:spacing w:before="40"/>
              <w:jc w:val="center"/>
            </w:pPr>
          </w:p>
        </w:tc>
        <w:tc>
          <w:tcPr>
            <w:tcW w:w="850" w:type="dxa"/>
            <w:vAlign w:val="center"/>
            <w:hideMark/>
          </w:tcPr>
          <w:p w14:paraId="2774048D" w14:textId="77777777" w:rsidR="007B5746" w:rsidRPr="0008655C" w:rsidRDefault="007B5746" w:rsidP="00DF112B">
            <w:pPr>
              <w:pStyle w:val="RoterTextAnweisungen"/>
              <w:spacing w:before="40"/>
              <w:jc w:val="center"/>
            </w:pPr>
          </w:p>
        </w:tc>
      </w:tr>
      <w:tr w:rsidR="007B5746" w:rsidRPr="002A33F4" w14:paraId="21361E19" w14:textId="77777777" w:rsidTr="00DF112B">
        <w:trPr>
          <w:trHeight w:val="454"/>
          <w:hidden/>
        </w:trPr>
        <w:tc>
          <w:tcPr>
            <w:tcW w:w="1555" w:type="dxa"/>
            <w:vAlign w:val="center"/>
            <w:hideMark/>
          </w:tcPr>
          <w:p w14:paraId="1E33304E" w14:textId="77777777" w:rsidR="007B5746" w:rsidRPr="0008655C" w:rsidRDefault="007B5746" w:rsidP="00DF112B">
            <w:pPr>
              <w:pStyle w:val="RoterTextAnweisungen"/>
              <w:spacing w:before="40"/>
            </w:pPr>
            <w:r w:rsidRPr="0008655C">
              <w:t>«</w:t>
            </w:r>
            <w:r>
              <w:t>Gemeinde</w:t>
            </w:r>
            <w:r w:rsidRPr="0008655C">
              <w:t>»</w:t>
            </w:r>
          </w:p>
        </w:tc>
        <w:tc>
          <w:tcPr>
            <w:tcW w:w="850" w:type="dxa"/>
            <w:vAlign w:val="center"/>
            <w:hideMark/>
          </w:tcPr>
          <w:p w14:paraId="2CD0F35C" w14:textId="77777777" w:rsidR="007B5746" w:rsidRPr="0008655C" w:rsidRDefault="007B5746" w:rsidP="00DF112B">
            <w:pPr>
              <w:pStyle w:val="RoterTextAnweisungen"/>
              <w:spacing w:before="40"/>
              <w:jc w:val="center"/>
            </w:pPr>
          </w:p>
        </w:tc>
        <w:tc>
          <w:tcPr>
            <w:tcW w:w="850" w:type="dxa"/>
            <w:vAlign w:val="center"/>
            <w:hideMark/>
          </w:tcPr>
          <w:p w14:paraId="6714CDC9" w14:textId="77777777" w:rsidR="007B5746" w:rsidRPr="0008655C" w:rsidRDefault="007B5746" w:rsidP="00DF112B">
            <w:pPr>
              <w:pStyle w:val="RoterTextAnweisungen"/>
              <w:spacing w:before="40"/>
              <w:jc w:val="center"/>
            </w:pPr>
          </w:p>
        </w:tc>
        <w:tc>
          <w:tcPr>
            <w:tcW w:w="850" w:type="dxa"/>
            <w:vAlign w:val="center"/>
            <w:hideMark/>
          </w:tcPr>
          <w:p w14:paraId="24278F28" w14:textId="77777777" w:rsidR="007B5746" w:rsidRPr="0008655C" w:rsidRDefault="007B5746" w:rsidP="00DF112B">
            <w:pPr>
              <w:pStyle w:val="RoterTextAnweisungen"/>
              <w:spacing w:before="40"/>
              <w:jc w:val="center"/>
            </w:pPr>
            <w:r>
              <w:t>X</w:t>
            </w:r>
          </w:p>
        </w:tc>
        <w:tc>
          <w:tcPr>
            <w:tcW w:w="886" w:type="dxa"/>
            <w:vAlign w:val="center"/>
          </w:tcPr>
          <w:p w14:paraId="1CABC408" w14:textId="77777777" w:rsidR="007B5746" w:rsidRPr="0008655C" w:rsidRDefault="007B5746" w:rsidP="00DF112B">
            <w:pPr>
              <w:pStyle w:val="RoterTextAnweisungen"/>
              <w:spacing w:before="40"/>
              <w:jc w:val="center"/>
            </w:pPr>
            <w:r w:rsidRPr="0008655C">
              <w:t>X</w:t>
            </w:r>
          </w:p>
        </w:tc>
        <w:tc>
          <w:tcPr>
            <w:tcW w:w="886" w:type="dxa"/>
            <w:vAlign w:val="center"/>
          </w:tcPr>
          <w:p w14:paraId="048C19DD" w14:textId="77777777" w:rsidR="007B5746" w:rsidRPr="0008655C" w:rsidRDefault="007B5746" w:rsidP="00DF112B">
            <w:pPr>
              <w:pStyle w:val="RoterTextAnweisungen"/>
              <w:spacing w:before="40"/>
              <w:jc w:val="center"/>
            </w:pPr>
          </w:p>
        </w:tc>
        <w:tc>
          <w:tcPr>
            <w:tcW w:w="850" w:type="dxa"/>
            <w:vAlign w:val="center"/>
            <w:hideMark/>
          </w:tcPr>
          <w:p w14:paraId="0DC8D42F" w14:textId="77777777" w:rsidR="007B5746" w:rsidRPr="0008655C" w:rsidRDefault="007B5746" w:rsidP="00DF112B">
            <w:pPr>
              <w:pStyle w:val="RoterTextAnweisungen"/>
              <w:spacing w:before="40"/>
              <w:jc w:val="center"/>
            </w:pPr>
          </w:p>
        </w:tc>
        <w:tc>
          <w:tcPr>
            <w:tcW w:w="850" w:type="dxa"/>
            <w:vAlign w:val="center"/>
            <w:hideMark/>
          </w:tcPr>
          <w:p w14:paraId="6C80B895" w14:textId="77777777" w:rsidR="007B5746" w:rsidRPr="0008655C" w:rsidRDefault="007B5746" w:rsidP="00DF112B">
            <w:pPr>
              <w:pStyle w:val="RoterTextAnweisungen"/>
              <w:spacing w:before="40"/>
              <w:jc w:val="center"/>
            </w:pPr>
          </w:p>
        </w:tc>
      </w:tr>
      <w:tr w:rsidR="007B5746" w:rsidRPr="002A33F4" w14:paraId="1F8695A7" w14:textId="77777777" w:rsidTr="00DF112B">
        <w:trPr>
          <w:trHeight w:val="454"/>
          <w:hidden/>
        </w:trPr>
        <w:tc>
          <w:tcPr>
            <w:tcW w:w="1555" w:type="dxa"/>
            <w:vAlign w:val="center"/>
            <w:hideMark/>
          </w:tcPr>
          <w:p w14:paraId="342D6333" w14:textId="77777777" w:rsidR="007B5746" w:rsidRPr="0008655C" w:rsidRDefault="007B5746" w:rsidP="00DF112B">
            <w:pPr>
              <w:pStyle w:val="RoterTextAnweisungen"/>
              <w:spacing w:before="40"/>
            </w:pPr>
            <w:r w:rsidRPr="0008655C">
              <w:t>«</w:t>
            </w:r>
            <w:r>
              <w:t>Büro V</w:t>
            </w:r>
            <w:r w:rsidRPr="0008655C">
              <w:t>»</w:t>
            </w:r>
          </w:p>
        </w:tc>
        <w:tc>
          <w:tcPr>
            <w:tcW w:w="850" w:type="dxa"/>
            <w:vAlign w:val="center"/>
            <w:hideMark/>
          </w:tcPr>
          <w:p w14:paraId="4C436542" w14:textId="77777777" w:rsidR="007B5746" w:rsidRPr="0008655C" w:rsidRDefault="007B5746" w:rsidP="00DF112B">
            <w:pPr>
              <w:pStyle w:val="RoterTextAnweisungen"/>
              <w:spacing w:before="40"/>
              <w:jc w:val="center"/>
            </w:pPr>
            <w:r>
              <w:t>(X)</w:t>
            </w:r>
          </w:p>
        </w:tc>
        <w:tc>
          <w:tcPr>
            <w:tcW w:w="850" w:type="dxa"/>
            <w:vAlign w:val="center"/>
            <w:hideMark/>
          </w:tcPr>
          <w:p w14:paraId="509064A0" w14:textId="77777777" w:rsidR="007B5746" w:rsidRPr="0008655C" w:rsidRDefault="007B5746" w:rsidP="00DF112B">
            <w:pPr>
              <w:pStyle w:val="RoterTextAnweisungen"/>
              <w:spacing w:before="40"/>
              <w:jc w:val="center"/>
            </w:pPr>
          </w:p>
        </w:tc>
        <w:tc>
          <w:tcPr>
            <w:tcW w:w="850" w:type="dxa"/>
            <w:vAlign w:val="center"/>
            <w:hideMark/>
          </w:tcPr>
          <w:p w14:paraId="4E712B2F" w14:textId="77777777" w:rsidR="007B5746" w:rsidRPr="0008655C" w:rsidRDefault="007B5746" w:rsidP="00DF112B">
            <w:pPr>
              <w:pStyle w:val="RoterTextAnweisungen"/>
              <w:spacing w:before="40"/>
              <w:jc w:val="center"/>
            </w:pPr>
          </w:p>
        </w:tc>
        <w:tc>
          <w:tcPr>
            <w:tcW w:w="886" w:type="dxa"/>
            <w:vAlign w:val="center"/>
          </w:tcPr>
          <w:p w14:paraId="66929AD7" w14:textId="77777777" w:rsidR="007B5746" w:rsidRPr="0008655C" w:rsidRDefault="007B5746" w:rsidP="00DF112B">
            <w:pPr>
              <w:pStyle w:val="RoterTextAnweisungen"/>
              <w:spacing w:before="40"/>
              <w:jc w:val="center"/>
            </w:pPr>
          </w:p>
        </w:tc>
        <w:tc>
          <w:tcPr>
            <w:tcW w:w="886" w:type="dxa"/>
            <w:vAlign w:val="center"/>
          </w:tcPr>
          <w:p w14:paraId="214B121C" w14:textId="77777777" w:rsidR="007B5746" w:rsidRPr="0008655C" w:rsidRDefault="007B5746" w:rsidP="00DF112B">
            <w:pPr>
              <w:pStyle w:val="RoterTextAnweisungen"/>
              <w:spacing w:before="40"/>
              <w:jc w:val="center"/>
            </w:pPr>
          </w:p>
        </w:tc>
        <w:tc>
          <w:tcPr>
            <w:tcW w:w="850" w:type="dxa"/>
            <w:vAlign w:val="center"/>
            <w:hideMark/>
          </w:tcPr>
          <w:p w14:paraId="58027424" w14:textId="77777777" w:rsidR="007B5746" w:rsidRPr="0008655C" w:rsidRDefault="007B5746" w:rsidP="00DF112B">
            <w:pPr>
              <w:pStyle w:val="RoterTextAnweisungen"/>
              <w:spacing w:before="40"/>
              <w:jc w:val="center"/>
            </w:pPr>
          </w:p>
        </w:tc>
        <w:tc>
          <w:tcPr>
            <w:tcW w:w="850" w:type="dxa"/>
            <w:vAlign w:val="center"/>
            <w:hideMark/>
          </w:tcPr>
          <w:p w14:paraId="712E7D37" w14:textId="77777777" w:rsidR="007B5746" w:rsidRPr="0008655C" w:rsidRDefault="007B5746" w:rsidP="00DF112B">
            <w:pPr>
              <w:pStyle w:val="RoterTextAnweisungen"/>
              <w:spacing w:before="40"/>
              <w:jc w:val="center"/>
            </w:pPr>
          </w:p>
        </w:tc>
      </w:tr>
      <w:tr w:rsidR="007B5746" w:rsidRPr="002A33F4" w14:paraId="60DADD53" w14:textId="77777777" w:rsidTr="00DF112B">
        <w:trPr>
          <w:trHeight w:val="454"/>
          <w:hidden/>
        </w:trPr>
        <w:tc>
          <w:tcPr>
            <w:tcW w:w="1555" w:type="dxa"/>
            <w:vAlign w:val="center"/>
            <w:hideMark/>
          </w:tcPr>
          <w:p w14:paraId="0927E616" w14:textId="77777777" w:rsidR="007B5746" w:rsidRPr="0008655C" w:rsidRDefault="007B5746" w:rsidP="00DF112B">
            <w:pPr>
              <w:pStyle w:val="RoterTextAnweisungen"/>
              <w:spacing w:before="40"/>
            </w:pPr>
            <w:r w:rsidRPr="0008655C">
              <w:t xml:space="preserve">«Büro </w:t>
            </w:r>
            <w:r>
              <w:t>H</w:t>
            </w:r>
            <w:r w:rsidRPr="0008655C">
              <w:t>»</w:t>
            </w:r>
          </w:p>
        </w:tc>
        <w:tc>
          <w:tcPr>
            <w:tcW w:w="850" w:type="dxa"/>
            <w:vAlign w:val="center"/>
            <w:hideMark/>
          </w:tcPr>
          <w:p w14:paraId="5AB2993B" w14:textId="77777777" w:rsidR="007B5746" w:rsidRPr="0008655C" w:rsidRDefault="007B5746" w:rsidP="00DF112B">
            <w:pPr>
              <w:pStyle w:val="RoterTextAnweisungen"/>
              <w:spacing w:before="40"/>
              <w:jc w:val="center"/>
            </w:pPr>
          </w:p>
        </w:tc>
        <w:tc>
          <w:tcPr>
            <w:tcW w:w="850" w:type="dxa"/>
            <w:vAlign w:val="center"/>
            <w:hideMark/>
          </w:tcPr>
          <w:p w14:paraId="10AD51F7" w14:textId="77777777" w:rsidR="007B5746" w:rsidRPr="0008655C" w:rsidRDefault="007B5746" w:rsidP="00DF112B">
            <w:pPr>
              <w:pStyle w:val="RoterTextAnweisungen"/>
              <w:spacing w:before="40"/>
              <w:jc w:val="center"/>
            </w:pPr>
            <w:r>
              <w:t>X</w:t>
            </w:r>
          </w:p>
        </w:tc>
        <w:tc>
          <w:tcPr>
            <w:tcW w:w="850" w:type="dxa"/>
            <w:vAlign w:val="center"/>
            <w:hideMark/>
          </w:tcPr>
          <w:p w14:paraId="642E28ED" w14:textId="77777777" w:rsidR="007B5746" w:rsidRPr="0008655C" w:rsidRDefault="007B5746" w:rsidP="00DF112B">
            <w:pPr>
              <w:pStyle w:val="RoterTextAnweisungen"/>
              <w:spacing w:before="40"/>
              <w:jc w:val="center"/>
            </w:pPr>
          </w:p>
        </w:tc>
        <w:tc>
          <w:tcPr>
            <w:tcW w:w="886" w:type="dxa"/>
            <w:vAlign w:val="center"/>
          </w:tcPr>
          <w:p w14:paraId="59E4EEC7" w14:textId="77777777" w:rsidR="007B5746" w:rsidRPr="0008655C" w:rsidRDefault="007B5746" w:rsidP="00DF112B">
            <w:pPr>
              <w:pStyle w:val="RoterTextAnweisungen"/>
              <w:spacing w:before="40"/>
              <w:jc w:val="center"/>
            </w:pPr>
          </w:p>
        </w:tc>
        <w:tc>
          <w:tcPr>
            <w:tcW w:w="886" w:type="dxa"/>
            <w:vAlign w:val="center"/>
          </w:tcPr>
          <w:p w14:paraId="3EA92A99" w14:textId="77777777" w:rsidR="007B5746" w:rsidRPr="0008655C" w:rsidRDefault="007B5746" w:rsidP="00DF112B">
            <w:pPr>
              <w:pStyle w:val="RoterTextAnweisungen"/>
              <w:spacing w:before="40"/>
              <w:jc w:val="center"/>
            </w:pPr>
            <w:r w:rsidRPr="0008655C">
              <w:t>X</w:t>
            </w:r>
          </w:p>
        </w:tc>
        <w:tc>
          <w:tcPr>
            <w:tcW w:w="850" w:type="dxa"/>
            <w:vAlign w:val="center"/>
            <w:hideMark/>
          </w:tcPr>
          <w:p w14:paraId="7AD41568" w14:textId="77777777" w:rsidR="007B5746" w:rsidRPr="0008655C" w:rsidRDefault="007B5746" w:rsidP="00DF112B">
            <w:pPr>
              <w:pStyle w:val="RoterTextAnweisungen"/>
              <w:spacing w:before="40"/>
              <w:jc w:val="center"/>
            </w:pPr>
            <w:r w:rsidRPr="0008655C">
              <w:t>X</w:t>
            </w:r>
          </w:p>
        </w:tc>
        <w:tc>
          <w:tcPr>
            <w:tcW w:w="850" w:type="dxa"/>
            <w:vAlign w:val="center"/>
            <w:hideMark/>
          </w:tcPr>
          <w:p w14:paraId="35463137" w14:textId="77777777" w:rsidR="007B5746" w:rsidRPr="0008655C" w:rsidRDefault="007B5746" w:rsidP="00DF112B">
            <w:pPr>
              <w:pStyle w:val="RoterTextAnweisungen"/>
              <w:spacing w:before="40"/>
              <w:jc w:val="center"/>
            </w:pPr>
          </w:p>
        </w:tc>
      </w:tr>
      <w:tr w:rsidR="007B5746" w:rsidRPr="002A33F4" w14:paraId="2386DFAD" w14:textId="77777777" w:rsidTr="00DF112B">
        <w:trPr>
          <w:trHeight w:val="454"/>
          <w:hidden/>
        </w:trPr>
        <w:tc>
          <w:tcPr>
            <w:tcW w:w="1555" w:type="dxa"/>
            <w:vAlign w:val="center"/>
            <w:hideMark/>
          </w:tcPr>
          <w:p w14:paraId="4769AAE5" w14:textId="77777777" w:rsidR="007B5746" w:rsidRPr="0008655C" w:rsidRDefault="007B5746" w:rsidP="00DF112B">
            <w:pPr>
              <w:pStyle w:val="RoterTextAnweisungen"/>
              <w:spacing w:before="40"/>
            </w:pPr>
            <w:r w:rsidRPr="0008655C">
              <w:t xml:space="preserve">«Büro </w:t>
            </w:r>
            <w:r>
              <w:t>S</w:t>
            </w:r>
            <w:r w:rsidRPr="0008655C">
              <w:t>»</w:t>
            </w:r>
          </w:p>
        </w:tc>
        <w:tc>
          <w:tcPr>
            <w:tcW w:w="850" w:type="dxa"/>
            <w:vAlign w:val="center"/>
            <w:hideMark/>
          </w:tcPr>
          <w:p w14:paraId="3BCDE2B1" w14:textId="77777777" w:rsidR="007B5746" w:rsidRPr="0008655C" w:rsidRDefault="007B5746" w:rsidP="00DF112B">
            <w:pPr>
              <w:pStyle w:val="RoterTextAnweisungen"/>
              <w:spacing w:before="40"/>
              <w:jc w:val="center"/>
            </w:pPr>
          </w:p>
        </w:tc>
        <w:tc>
          <w:tcPr>
            <w:tcW w:w="850" w:type="dxa"/>
            <w:vAlign w:val="center"/>
            <w:hideMark/>
          </w:tcPr>
          <w:p w14:paraId="647E6F6C" w14:textId="77777777" w:rsidR="007B5746" w:rsidRPr="0008655C" w:rsidRDefault="007B5746" w:rsidP="00DF112B">
            <w:pPr>
              <w:pStyle w:val="RoterTextAnweisungen"/>
              <w:spacing w:before="40"/>
              <w:jc w:val="center"/>
            </w:pPr>
          </w:p>
        </w:tc>
        <w:tc>
          <w:tcPr>
            <w:tcW w:w="850" w:type="dxa"/>
            <w:vAlign w:val="center"/>
            <w:hideMark/>
          </w:tcPr>
          <w:p w14:paraId="61857B3E" w14:textId="77777777" w:rsidR="007B5746" w:rsidRPr="0008655C" w:rsidRDefault="007B5746" w:rsidP="00DF112B">
            <w:pPr>
              <w:pStyle w:val="RoterTextAnweisungen"/>
              <w:spacing w:before="40"/>
              <w:jc w:val="center"/>
            </w:pPr>
          </w:p>
        </w:tc>
        <w:tc>
          <w:tcPr>
            <w:tcW w:w="886" w:type="dxa"/>
            <w:vAlign w:val="center"/>
          </w:tcPr>
          <w:p w14:paraId="58D5E0C6" w14:textId="77777777" w:rsidR="007B5746" w:rsidRPr="0008655C" w:rsidRDefault="007B5746" w:rsidP="00DF112B">
            <w:pPr>
              <w:pStyle w:val="RoterTextAnweisungen"/>
              <w:spacing w:before="40"/>
              <w:jc w:val="center"/>
            </w:pPr>
            <w:r>
              <w:t>(X)</w:t>
            </w:r>
          </w:p>
        </w:tc>
        <w:tc>
          <w:tcPr>
            <w:tcW w:w="886" w:type="dxa"/>
            <w:vAlign w:val="center"/>
          </w:tcPr>
          <w:p w14:paraId="201CF14F" w14:textId="77777777" w:rsidR="007B5746" w:rsidRPr="0008655C" w:rsidRDefault="007B5746" w:rsidP="00DF112B">
            <w:pPr>
              <w:pStyle w:val="RoterTextAnweisungen"/>
              <w:spacing w:before="40"/>
              <w:jc w:val="center"/>
            </w:pPr>
          </w:p>
        </w:tc>
        <w:tc>
          <w:tcPr>
            <w:tcW w:w="850" w:type="dxa"/>
            <w:vAlign w:val="center"/>
            <w:hideMark/>
          </w:tcPr>
          <w:p w14:paraId="11623453" w14:textId="77777777" w:rsidR="007B5746" w:rsidRPr="0008655C" w:rsidRDefault="007B5746" w:rsidP="00DF112B">
            <w:pPr>
              <w:pStyle w:val="RoterTextAnweisungen"/>
              <w:spacing w:before="40"/>
              <w:jc w:val="center"/>
            </w:pPr>
          </w:p>
        </w:tc>
        <w:tc>
          <w:tcPr>
            <w:tcW w:w="850" w:type="dxa"/>
            <w:vAlign w:val="center"/>
            <w:hideMark/>
          </w:tcPr>
          <w:p w14:paraId="7F7E18B5" w14:textId="77777777" w:rsidR="007B5746" w:rsidRPr="0008655C" w:rsidRDefault="007B5746" w:rsidP="00DF112B">
            <w:pPr>
              <w:pStyle w:val="RoterTextAnweisungen"/>
              <w:spacing w:before="40"/>
              <w:jc w:val="center"/>
            </w:pPr>
            <w:r w:rsidRPr="0008655C">
              <w:t>X</w:t>
            </w:r>
          </w:p>
        </w:tc>
      </w:tr>
    </w:tbl>
    <w:p w14:paraId="083FB682" w14:textId="77777777" w:rsidR="007B5746" w:rsidRDefault="007B5746" w:rsidP="007B5746">
      <w:pPr>
        <w:pStyle w:val="RoterTextAnweisungen"/>
      </w:pPr>
    </w:p>
    <w:p w14:paraId="1EF7A5CA" w14:textId="2AFDC4B7" w:rsidR="00236030" w:rsidRPr="003E2D6D" w:rsidRDefault="00236030" w:rsidP="00DF131F">
      <w:pPr>
        <w:pStyle w:val="RoterTextAnweisungen"/>
      </w:pPr>
      <w:r w:rsidRPr="003E2D6D">
        <w:t xml:space="preserve">Die nachfolgende Tabelle ist auf die </w:t>
      </w:r>
      <w:proofErr w:type="spellStart"/>
      <w:r w:rsidRPr="003E2D6D">
        <w:t>gemeinde</w:t>
      </w:r>
      <w:proofErr w:type="spellEnd"/>
      <w:r w:rsidR="000713DF">
        <w:t>/verbands</w:t>
      </w:r>
      <w:r w:rsidRPr="003E2D6D">
        <w:t>spezifischen Verhältnisse anzupassen</w:t>
      </w:r>
      <w:r>
        <w:t>, f</w:t>
      </w:r>
      <w:r w:rsidRPr="003E2D6D">
        <w:t>ehlende Punkte sind zu ergänzen respektive nichtzutreffende Punkte zu streichen.</w:t>
      </w:r>
    </w:p>
    <w:p w14:paraId="1D9FF074" w14:textId="77777777" w:rsidR="00236030" w:rsidRPr="007C3E55" w:rsidRDefault="00236030" w:rsidP="00236030"/>
    <w:tbl>
      <w:tblPr>
        <w:tblStyle w:val="Tabellenraster"/>
        <w:tblW w:w="9781" w:type="dxa"/>
        <w:tblBorders>
          <w:top w:val="none" w:sz="0" w:space="0" w:color="auto"/>
          <w:left w:val="none" w:sz="0" w:space="0" w:color="auto"/>
          <w:right w:val="none" w:sz="0" w:space="0" w:color="auto"/>
          <w:insideV w:val="none" w:sz="0" w:space="0" w:color="auto"/>
        </w:tblBorders>
        <w:tblCellMar>
          <w:left w:w="0" w:type="dxa"/>
          <w:bottom w:w="57" w:type="dxa"/>
          <w:right w:w="0" w:type="dxa"/>
        </w:tblCellMar>
        <w:tblLook w:val="04A0" w:firstRow="1" w:lastRow="0" w:firstColumn="1" w:lastColumn="0" w:noHBand="0" w:noVBand="1"/>
      </w:tblPr>
      <w:tblGrid>
        <w:gridCol w:w="2835"/>
        <w:gridCol w:w="2835"/>
        <w:gridCol w:w="4111"/>
      </w:tblGrid>
      <w:tr w:rsidR="00236030" w14:paraId="1CE1AC53" w14:textId="77777777" w:rsidTr="00236030">
        <w:trPr>
          <w:trHeight w:val="250"/>
          <w:tblHeader/>
        </w:trPr>
        <w:tc>
          <w:tcPr>
            <w:tcW w:w="2835" w:type="dxa"/>
            <w:vAlign w:val="center"/>
          </w:tcPr>
          <w:p w14:paraId="1BD86337" w14:textId="77777777" w:rsidR="00236030" w:rsidRPr="00F32EB5" w:rsidRDefault="00236030" w:rsidP="00236030">
            <w:pPr>
              <w:pStyle w:val="Standardfett"/>
            </w:pPr>
            <w:r w:rsidRPr="00F32EB5">
              <w:lastRenderedPageBreak/>
              <w:t>Rolle</w:t>
            </w:r>
          </w:p>
        </w:tc>
        <w:tc>
          <w:tcPr>
            <w:tcW w:w="2835" w:type="dxa"/>
            <w:vAlign w:val="center"/>
          </w:tcPr>
          <w:p w14:paraId="5762FCFC" w14:textId="77777777" w:rsidR="00236030" w:rsidRPr="00F32EB5" w:rsidRDefault="00236030" w:rsidP="00236030">
            <w:pPr>
              <w:pStyle w:val="Standardfett"/>
            </w:pPr>
            <w:r w:rsidRPr="00F32EB5">
              <w:t xml:space="preserve">Name </w:t>
            </w:r>
            <w:r>
              <w:t xml:space="preserve">Organisation </w:t>
            </w:r>
          </w:p>
        </w:tc>
        <w:tc>
          <w:tcPr>
            <w:tcW w:w="4111" w:type="dxa"/>
          </w:tcPr>
          <w:p w14:paraId="0B903EBE" w14:textId="77777777" w:rsidR="00236030" w:rsidRDefault="00236030" w:rsidP="00236030">
            <w:pPr>
              <w:pStyle w:val="Standardfett"/>
            </w:pPr>
            <w:r>
              <w:t>Kontaktperson</w:t>
            </w:r>
            <w:r>
              <w:br/>
              <w:t>Name, Vorname</w:t>
            </w:r>
          </w:p>
          <w:p w14:paraId="37C3C7C8" w14:textId="77777777" w:rsidR="00236030" w:rsidRDefault="00236030" w:rsidP="00236030">
            <w:pPr>
              <w:pStyle w:val="Standardfett"/>
            </w:pPr>
            <w:r>
              <w:t>Email</w:t>
            </w:r>
          </w:p>
          <w:p w14:paraId="6CD40571" w14:textId="77777777" w:rsidR="00236030" w:rsidRPr="00F32EB5" w:rsidRDefault="00236030" w:rsidP="00236030">
            <w:pPr>
              <w:pStyle w:val="Standardfett"/>
            </w:pPr>
            <w:r>
              <w:t>Telefonnummer</w:t>
            </w:r>
          </w:p>
        </w:tc>
      </w:tr>
      <w:tr w:rsidR="00236030" w:rsidRPr="00A97EDB" w14:paraId="7CAF3869" w14:textId="77777777" w:rsidTr="00236030">
        <w:trPr>
          <w:trHeight w:val="269"/>
        </w:trPr>
        <w:tc>
          <w:tcPr>
            <w:tcW w:w="2835" w:type="dxa"/>
          </w:tcPr>
          <w:p w14:paraId="189CB1C3" w14:textId="77777777" w:rsidR="00236030" w:rsidRPr="007C3E55" w:rsidRDefault="00236030" w:rsidP="00DF131F">
            <w:pPr>
              <w:pStyle w:val="BlauerTextVorschlge"/>
            </w:pPr>
            <w:r w:rsidRPr="007E7F78">
              <w:t>ARA-Verband</w:t>
            </w:r>
          </w:p>
        </w:tc>
        <w:tc>
          <w:tcPr>
            <w:tcW w:w="2835" w:type="dxa"/>
          </w:tcPr>
          <w:p w14:paraId="4E5C55DD" w14:textId="77777777" w:rsidR="00236030" w:rsidRPr="007C3E55" w:rsidRDefault="00236030" w:rsidP="00DF131F">
            <w:pPr>
              <w:pStyle w:val="BlauerTextVorschlge"/>
            </w:pPr>
            <w:r w:rsidRPr="007C3E55">
              <w:t>…</w:t>
            </w:r>
          </w:p>
        </w:tc>
        <w:tc>
          <w:tcPr>
            <w:tcW w:w="4111" w:type="dxa"/>
          </w:tcPr>
          <w:p w14:paraId="4756D8D3" w14:textId="77777777" w:rsidR="00236030" w:rsidRPr="00DF131F" w:rsidRDefault="00236030" w:rsidP="00DF131F">
            <w:pPr>
              <w:pStyle w:val="BlauerTextVorschlge"/>
            </w:pPr>
            <w:r w:rsidRPr="00DF131F">
              <w:t>…</w:t>
            </w:r>
          </w:p>
          <w:p w14:paraId="69C8F2D0" w14:textId="77777777" w:rsidR="00236030" w:rsidRPr="00DF131F" w:rsidRDefault="00236030" w:rsidP="00DF131F">
            <w:pPr>
              <w:pStyle w:val="BlauerTextVorschlge"/>
            </w:pPr>
            <w:r w:rsidRPr="00DF131F">
              <w:t>…</w:t>
            </w:r>
          </w:p>
          <w:p w14:paraId="5D17FF6F" w14:textId="77777777" w:rsidR="00236030" w:rsidRPr="00DF131F" w:rsidRDefault="00236030" w:rsidP="00DF131F">
            <w:pPr>
              <w:pStyle w:val="BlauerTextVorschlge"/>
            </w:pPr>
            <w:r w:rsidRPr="00DF131F">
              <w:t xml:space="preserve">… </w:t>
            </w:r>
          </w:p>
        </w:tc>
      </w:tr>
      <w:tr w:rsidR="00236030" w:rsidRPr="00747C08" w14:paraId="5802FEC4" w14:textId="77777777" w:rsidTr="00236030">
        <w:trPr>
          <w:trHeight w:val="252"/>
        </w:trPr>
        <w:tc>
          <w:tcPr>
            <w:tcW w:w="2835" w:type="dxa"/>
          </w:tcPr>
          <w:p w14:paraId="69141458" w14:textId="77777777" w:rsidR="00236030" w:rsidRPr="007C3E55" w:rsidRDefault="00236030" w:rsidP="00DF131F">
            <w:pPr>
              <w:pStyle w:val="BlauerTextVorschlge"/>
            </w:pPr>
            <w:r>
              <w:t>(</w:t>
            </w:r>
            <w:r w:rsidRPr="007E7F78">
              <w:t>Einwohner</w:t>
            </w:r>
            <w:r>
              <w:t>-)G</w:t>
            </w:r>
            <w:r w:rsidRPr="007E7F78">
              <w:t>emeinde</w:t>
            </w:r>
          </w:p>
        </w:tc>
        <w:tc>
          <w:tcPr>
            <w:tcW w:w="2835" w:type="dxa"/>
          </w:tcPr>
          <w:p w14:paraId="425D6C14" w14:textId="77777777" w:rsidR="00236030" w:rsidRPr="007C3E55" w:rsidRDefault="00236030" w:rsidP="00DF131F">
            <w:pPr>
              <w:pStyle w:val="BlauerTextVorschlge"/>
            </w:pPr>
            <w:r w:rsidRPr="007C3E55">
              <w:t>…</w:t>
            </w:r>
          </w:p>
        </w:tc>
        <w:tc>
          <w:tcPr>
            <w:tcW w:w="4111" w:type="dxa"/>
          </w:tcPr>
          <w:p w14:paraId="15081BA0" w14:textId="77777777" w:rsidR="00236030" w:rsidRPr="00DF131F" w:rsidRDefault="00236030" w:rsidP="00DF131F">
            <w:pPr>
              <w:pStyle w:val="BlauerTextVorschlge"/>
            </w:pPr>
            <w:r w:rsidRPr="00DF131F">
              <w:t>…</w:t>
            </w:r>
          </w:p>
          <w:p w14:paraId="7318933A" w14:textId="77777777" w:rsidR="00236030" w:rsidRPr="00DF131F" w:rsidRDefault="00236030" w:rsidP="00DF131F">
            <w:pPr>
              <w:pStyle w:val="BlauerTextVorschlge"/>
            </w:pPr>
            <w:r w:rsidRPr="00DF131F">
              <w:t>…</w:t>
            </w:r>
          </w:p>
          <w:p w14:paraId="10D50A90" w14:textId="77777777" w:rsidR="00236030" w:rsidRPr="00DF131F" w:rsidRDefault="00236030" w:rsidP="00DF131F">
            <w:pPr>
              <w:pStyle w:val="BlauerTextVorschlge"/>
            </w:pPr>
            <w:r w:rsidRPr="00DF131F">
              <w:t xml:space="preserve">… </w:t>
            </w:r>
          </w:p>
        </w:tc>
      </w:tr>
      <w:tr w:rsidR="00236030" w:rsidRPr="00747C08" w14:paraId="2EB4285F" w14:textId="77777777" w:rsidTr="00236030">
        <w:trPr>
          <w:trHeight w:val="269"/>
        </w:trPr>
        <w:tc>
          <w:tcPr>
            <w:tcW w:w="2835" w:type="dxa"/>
          </w:tcPr>
          <w:p w14:paraId="05F497D9" w14:textId="77777777" w:rsidR="00236030" w:rsidRPr="007C3E55" w:rsidRDefault="00236030" w:rsidP="00DF131F">
            <w:pPr>
              <w:pStyle w:val="BlauerTextVorschlge"/>
            </w:pPr>
            <w:r>
              <w:t>Datenkoordinator</w:t>
            </w:r>
            <w:r w:rsidRPr="007E7F78">
              <w:t xml:space="preserve"> </w:t>
            </w:r>
          </w:p>
        </w:tc>
        <w:tc>
          <w:tcPr>
            <w:tcW w:w="2835" w:type="dxa"/>
          </w:tcPr>
          <w:p w14:paraId="13720FDD" w14:textId="77777777" w:rsidR="00236030" w:rsidRPr="007C3E55" w:rsidRDefault="00236030" w:rsidP="00DF131F">
            <w:pPr>
              <w:pStyle w:val="BlauerTextVorschlge"/>
            </w:pPr>
            <w:r w:rsidRPr="007C3E55">
              <w:t>…</w:t>
            </w:r>
          </w:p>
        </w:tc>
        <w:tc>
          <w:tcPr>
            <w:tcW w:w="4111" w:type="dxa"/>
          </w:tcPr>
          <w:p w14:paraId="19D75553" w14:textId="77777777" w:rsidR="00236030" w:rsidRPr="00DF131F" w:rsidRDefault="00236030" w:rsidP="00DF131F">
            <w:pPr>
              <w:pStyle w:val="BlauerTextVorschlge"/>
            </w:pPr>
            <w:r w:rsidRPr="00DF131F">
              <w:t>…</w:t>
            </w:r>
          </w:p>
          <w:p w14:paraId="74F101EE" w14:textId="77777777" w:rsidR="00236030" w:rsidRPr="00DF131F" w:rsidRDefault="00236030" w:rsidP="00DF131F">
            <w:pPr>
              <w:pStyle w:val="BlauerTextVorschlge"/>
            </w:pPr>
            <w:r w:rsidRPr="00DF131F">
              <w:t>…</w:t>
            </w:r>
          </w:p>
          <w:p w14:paraId="5CE3EAD0" w14:textId="77777777" w:rsidR="00236030" w:rsidRPr="00DF131F" w:rsidRDefault="00236030" w:rsidP="00DF131F">
            <w:pPr>
              <w:pStyle w:val="BlauerTextVorschlge"/>
            </w:pPr>
            <w:r w:rsidRPr="00DF131F">
              <w:t xml:space="preserve">… </w:t>
            </w:r>
          </w:p>
        </w:tc>
      </w:tr>
      <w:tr w:rsidR="00236030" w:rsidRPr="00747C08" w14:paraId="799B9522" w14:textId="77777777" w:rsidTr="00236030">
        <w:trPr>
          <w:trHeight w:val="521"/>
        </w:trPr>
        <w:tc>
          <w:tcPr>
            <w:tcW w:w="2835" w:type="dxa"/>
          </w:tcPr>
          <w:p w14:paraId="507D9330" w14:textId="77777777" w:rsidR="00236030" w:rsidRPr="007C3E55" w:rsidRDefault="00236030" w:rsidP="00DF131F">
            <w:pPr>
              <w:pStyle w:val="BlauerTextVorschlge"/>
            </w:pPr>
            <w:r>
              <w:t xml:space="preserve">Datenbewirtschafter </w:t>
            </w:r>
            <w:r>
              <w:br/>
              <w:t>Werkkataster</w:t>
            </w:r>
          </w:p>
        </w:tc>
        <w:tc>
          <w:tcPr>
            <w:tcW w:w="2835" w:type="dxa"/>
          </w:tcPr>
          <w:p w14:paraId="7C8467A2" w14:textId="77777777" w:rsidR="00236030" w:rsidRPr="007C3E55" w:rsidRDefault="00236030" w:rsidP="00DF131F">
            <w:pPr>
              <w:pStyle w:val="BlauerTextVorschlge"/>
            </w:pPr>
            <w:r w:rsidRPr="007C3E55">
              <w:t>…</w:t>
            </w:r>
          </w:p>
        </w:tc>
        <w:tc>
          <w:tcPr>
            <w:tcW w:w="4111" w:type="dxa"/>
          </w:tcPr>
          <w:p w14:paraId="7E88B1D3" w14:textId="77777777" w:rsidR="00236030" w:rsidRPr="00DF131F" w:rsidRDefault="00236030" w:rsidP="00DF131F">
            <w:pPr>
              <w:pStyle w:val="BlauerTextVorschlge"/>
            </w:pPr>
            <w:r w:rsidRPr="00DF131F">
              <w:t>…</w:t>
            </w:r>
          </w:p>
          <w:p w14:paraId="5D1AF525" w14:textId="77777777" w:rsidR="00236030" w:rsidRPr="00DF131F" w:rsidRDefault="00236030" w:rsidP="00DF131F">
            <w:pPr>
              <w:pStyle w:val="BlauerTextVorschlge"/>
            </w:pPr>
            <w:r w:rsidRPr="00DF131F">
              <w:t>…</w:t>
            </w:r>
          </w:p>
          <w:p w14:paraId="6E3B7244" w14:textId="77777777" w:rsidR="00236030" w:rsidRPr="00DF131F" w:rsidRDefault="00236030" w:rsidP="00DF131F">
            <w:pPr>
              <w:pStyle w:val="BlauerTextVorschlge"/>
            </w:pPr>
            <w:r w:rsidRPr="00DF131F">
              <w:t xml:space="preserve">… </w:t>
            </w:r>
          </w:p>
        </w:tc>
      </w:tr>
      <w:tr w:rsidR="00236030" w:rsidRPr="00747C08" w14:paraId="66993A30" w14:textId="77777777" w:rsidTr="00236030">
        <w:trPr>
          <w:trHeight w:val="521"/>
        </w:trPr>
        <w:tc>
          <w:tcPr>
            <w:tcW w:w="2835" w:type="dxa"/>
          </w:tcPr>
          <w:p w14:paraId="60B5320F" w14:textId="77777777" w:rsidR="00236030" w:rsidRPr="007C3E55" w:rsidRDefault="00236030" w:rsidP="00DF131F">
            <w:pPr>
              <w:pStyle w:val="BlauerTextVorschlge"/>
            </w:pPr>
            <w:r>
              <w:t>Datenbewirtschafter</w:t>
            </w:r>
            <w:r>
              <w:br/>
              <w:t>GEP-Themen</w:t>
            </w:r>
          </w:p>
        </w:tc>
        <w:tc>
          <w:tcPr>
            <w:tcW w:w="2835" w:type="dxa"/>
          </w:tcPr>
          <w:p w14:paraId="224E5B44" w14:textId="77777777" w:rsidR="00236030" w:rsidRPr="007C3E55" w:rsidRDefault="00236030" w:rsidP="00DF131F">
            <w:pPr>
              <w:pStyle w:val="BlauerTextVorschlge"/>
            </w:pPr>
            <w:r w:rsidRPr="007C3E55">
              <w:t>…</w:t>
            </w:r>
          </w:p>
        </w:tc>
        <w:tc>
          <w:tcPr>
            <w:tcW w:w="4111" w:type="dxa"/>
          </w:tcPr>
          <w:p w14:paraId="3310162C" w14:textId="77777777" w:rsidR="00236030" w:rsidRPr="00DF131F" w:rsidRDefault="00236030" w:rsidP="00DF131F">
            <w:pPr>
              <w:pStyle w:val="BlauerTextVorschlge"/>
            </w:pPr>
            <w:r w:rsidRPr="00DF131F">
              <w:t>…</w:t>
            </w:r>
          </w:p>
          <w:p w14:paraId="0B2F60FE" w14:textId="77777777" w:rsidR="00236030" w:rsidRPr="00DF131F" w:rsidRDefault="00236030" w:rsidP="00DF131F">
            <w:pPr>
              <w:pStyle w:val="BlauerTextVorschlge"/>
            </w:pPr>
            <w:r w:rsidRPr="00DF131F">
              <w:t>…</w:t>
            </w:r>
          </w:p>
          <w:p w14:paraId="33A89CEF" w14:textId="77777777" w:rsidR="00236030" w:rsidRPr="00DF131F" w:rsidRDefault="00236030" w:rsidP="00DF131F">
            <w:pPr>
              <w:pStyle w:val="BlauerTextVorschlge"/>
            </w:pPr>
            <w:r w:rsidRPr="00DF131F">
              <w:t xml:space="preserve">… </w:t>
            </w:r>
          </w:p>
        </w:tc>
      </w:tr>
      <w:tr w:rsidR="00236030" w:rsidRPr="00747C08" w14:paraId="12BB6428" w14:textId="77777777" w:rsidTr="00236030">
        <w:trPr>
          <w:trHeight w:val="252"/>
        </w:trPr>
        <w:tc>
          <w:tcPr>
            <w:tcW w:w="2835" w:type="dxa"/>
          </w:tcPr>
          <w:p w14:paraId="1F5A3A93" w14:textId="77777777" w:rsidR="00236030" w:rsidRPr="007C3E55" w:rsidRDefault="00236030" w:rsidP="00DF131F">
            <w:pPr>
              <w:pStyle w:val="BlauerTextVorschlge"/>
            </w:pPr>
            <w:r>
              <w:t>Fachberater SE</w:t>
            </w:r>
          </w:p>
        </w:tc>
        <w:tc>
          <w:tcPr>
            <w:tcW w:w="2835" w:type="dxa"/>
          </w:tcPr>
          <w:p w14:paraId="6385EBE6" w14:textId="77777777" w:rsidR="00236030" w:rsidRPr="007C3E55" w:rsidRDefault="00236030" w:rsidP="00DF131F">
            <w:pPr>
              <w:pStyle w:val="BlauerTextVorschlge"/>
            </w:pPr>
            <w:r w:rsidRPr="007C3E55">
              <w:t>…</w:t>
            </w:r>
          </w:p>
        </w:tc>
        <w:tc>
          <w:tcPr>
            <w:tcW w:w="4111" w:type="dxa"/>
          </w:tcPr>
          <w:p w14:paraId="23B7AFDF" w14:textId="77777777" w:rsidR="00236030" w:rsidRPr="00DF131F" w:rsidRDefault="00236030" w:rsidP="00DF131F">
            <w:pPr>
              <w:pStyle w:val="BlauerTextVorschlge"/>
            </w:pPr>
            <w:r w:rsidRPr="00DF131F">
              <w:t>…</w:t>
            </w:r>
          </w:p>
          <w:p w14:paraId="58E2C544" w14:textId="77777777" w:rsidR="00236030" w:rsidRPr="00DF131F" w:rsidRDefault="00236030" w:rsidP="00DF131F">
            <w:pPr>
              <w:pStyle w:val="BlauerTextVorschlge"/>
            </w:pPr>
            <w:r w:rsidRPr="00DF131F">
              <w:t>…</w:t>
            </w:r>
          </w:p>
          <w:p w14:paraId="0EB6B7F1" w14:textId="77777777" w:rsidR="00236030" w:rsidRPr="00DF131F" w:rsidRDefault="00236030" w:rsidP="00DF131F">
            <w:pPr>
              <w:pStyle w:val="BlauerTextVorschlge"/>
            </w:pPr>
            <w:r w:rsidRPr="00DF131F">
              <w:t xml:space="preserve">… </w:t>
            </w:r>
          </w:p>
        </w:tc>
      </w:tr>
      <w:tr w:rsidR="00281071" w:rsidRPr="00747C08" w14:paraId="4DEC758D" w14:textId="77777777" w:rsidTr="00236030">
        <w:trPr>
          <w:trHeight w:val="252"/>
        </w:trPr>
        <w:tc>
          <w:tcPr>
            <w:tcW w:w="2835" w:type="dxa"/>
          </w:tcPr>
          <w:p w14:paraId="12AF865D" w14:textId="526B2A28" w:rsidR="00281071" w:rsidRDefault="00281071" w:rsidP="00281071">
            <w:pPr>
              <w:pStyle w:val="BlauerTextVorschlge"/>
            </w:pPr>
            <w:r w:rsidRPr="00587313">
              <w:t>Entwässerung Kantonsstrasse</w:t>
            </w:r>
          </w:p>
        </w:tc>
        <w:tc>
          <w:tcPr>
            <w:tcW w:w="2835" w:type="dxa"/>
          </w:tcPr>
          <w:p w14:paraId="72C26890" w14:textId="47294A83" w:rsidR="00281071" w:rsidRPr="007C3E55" w:rsidRDefault="00281071" w:rsidP="00281071">
            <w:pPr>
              <w:pStyle w:val="BlauerTextVorschlge"/>
            </w:pPr>
            <w:r w:rsidRPr="007C3E55">
              <w:t>…</w:t>
            </w:r>
          </w:p>
        </w:tc>
        <w:tc>
          <w:tcPr>
            <w:tcW w:w="4111" w:type="dxa"/>
          </w:tcPr>
          <w:p w14:paraId="161C67FF" w14:textId="77777777" w:rsidR="00281071" w:rsidRPr="00DF131F" w:rsidRDefault="00281071" w:rsidP="00281071">
            <w:pPr>
              <w:pStyle w:val="BlauerTextVorschlge"/>
            </w:pPr>
            <w:r w:rsidRPr="00DF131F">
              <w:t>…</w:t>
            </w:r>
          </w:p>
          <w:p w14:paraId="5ACE6466" w14:textId="77777777" w:rsidR="00281071" w:rsidRPr="00DF131F" w:rsidRDefault="00281071" w:rsidP="00281071">
            <w:pPr>
              <w:pStyle w:val="BlauerTextVorschlge"/>
            </w:pPr>
            <w:r w:rsidRPr="00DF131F">
              <w:t>…</w:t>
            </w:r>
          </w:p>
          <w:p w14:paraId="273240CB" w14:textId="3AEE70D3" w:rsidR="00281071" w:rsidRPr="00DF131F" w:rsidRDefault="00281071" w:rsidP="00281071">
            <w:pPr>
              <w:pStyle w:val="BlauerTextVorschlge"/>
            </w:pPr>
            <w:r w:rsidRPr="00DF131F">
              <w:t xml:space="preserve">… </w:t>
            </w:r>
          </w:p>
        </w:tc>
      </w:tr>
      <w:tr w:rsidR="00281071" w:rsidRPr="00747C08" w14:paraId="4D4A0AA2" w14:textId="77777777" w:rsidTr="00236030">
        <w:trPr>
          <w:trHeight w:val="252"/>
        </w:trPr>
        <w:tc>
          <w:tcPr>
            <w:tcW w:w="2835" w:type="dxa"/>
          </w:tcPr>
          <w:p w14:paraId="417A1310" w14:textId="743D1B1E" w:rsidR="00281071" w:rsidRDefault="00281071" w:rsidP="00281071">
            <w:pPr>
              <w:pStyle w:val="BlauerTextVorschlge"/>
            </w:pPr>
            <w:r w:rsidRPr="00587313">
              <w:t>Entwässerung Nationalstrasse</w:t>
            </w:r>
          </w:p>
        </w:tc>
        <w:tc>
          <w:tcPr>
            <w:tcW w:w="2835" w:type="dxa"/>
          </w:tcPr>
          <w:p w14:paraId="033A1BF1" w14:textId="686B2B56" w:rsidR="00281071" w:rsidRPr="007C3E55" w:rsidRDefault="00281071" w:rsidP="00281071">
            <w:pPr>
              <w:pStyle w:val="BlauerTextVorschlge"/>
            </w:pPr>
            <w:r w:rsidRPr="007C3E55">
              <w:t>…</w:t>
            </w:r>
          </w:p>
        </w:tc>
        <w:tc>
          <w:tcPr>
            <w:tcW w:w="4111" w:type="dxa"/>
          </w:tcPr>
          <w:p w14:paraId="726A7687" w14:textId="77777777" w:rsidR="00281071" w:rsidRPr="00DF131F" w:rsidRDefault="00281071" w:rsidP="00281071">
            <w:pPr>
              <w:pStyle w:val="BlauerTextVorschlge"/>
            </w:pPr>
            <w:r w:rsidRPr="00DF131F">
              <w:t>…</w:t>
            </w:r>
          </w:p>
          <w:p w14:paraId="795215A5" w14:textId="77777777" w:rsidR="00281071" w:rsidRPr="00DF131F" w:rsidRDefault="00281071" w:rsidP="00281071">
            <w:pPr>
              <w:pStyle w:val="BlauerTextVorschlge"/>
            </w:pPr>
            <w:r w:rsidRPr="00DF131F">
              <w:t>…</w:t>
            </w:r>
          </w:p>
          <w:p w14:paraId="674E98D5" w14:textId="5D155DD7" w:rsidR="00281071" w:rsidRPr="00DF131F" w:rsidRDefault="00281071" w:rsidP="00281071">
            <w:pPr>
              <w:pStyle w:val="BlauerTextVorschlge"/>
            </w:pPr>
            <w:r w:rsidRPr="00DF131F">
              <w:t xml:space="preserve">… </w:t>
            </w:r>
          </w:p>
        </w:tc>
      </w:tr>
      <w:tr w:rsidR="00281071" w:rsidRPr="00747C08" w14:paraId="07950F77" w14:textId="77777777" w:rsidTr="00236030">
        <w:trPr>
          <w:trHeight w:val="252"/>
        </w:trPr>
        <w:tc>
          <w:tcPr>
            <w:tcW w:w="2835" w:type="dxa"/>
          </w:tcPr>
          <w:p w14:paraId="5D8B96EB" w14:textId="67463EE3" w:rsidR="00281071" w:rsidRDefault="00281071" w:rsidP="00281071">
            <w:pPr>
              <w:pStyle w:val="BlauerTextVorschlge"/>
            </w:pPr>
            <w:r w:rsidRPr="00587313">
              <w:t>Bahnentwässerung</w:t>
            </w:r>
          </w:p>
        </w:tc>
        <w:tc>
          <w:tcPr>
            <w:tcW w:w="2835" w:type="dxa"/>
          </w:tcPr>
          <w:p w14:paraId="4F299282" w14:textId="17BDE789" w:rsidR="00281071" w:rsidRPr="007C3E55" w:rsidRDefault="00281071" w:rsidP="00281071">
            <w:pPr>
              <w:pStyle w:val="BlauerTextVorschlge"/>
            </w:pPr>
            <w:r w:rsidRPr="007C3E55">
              <w:t>…</w:t>
            </w:r>
          </w:p>
        </w:tc>
        <w:tc>
          <w:tcPr>
            <w:tcW w:w="4111" w:type="dxa"/>
          </w:tcPr>
          <w:p w14:paraId="6B6831DB" w14:textId="77777777" w:rsidR="00281071" w:rsidRPr="00DF131F" w:rsidRDefault="00281071" w:rsidP="00281071">
            <w:pPr>
              <w:pStyle w:val="BlauerTextVorschlge"/>
            </w:pPr>
            <w:r w:rsidRPr="00DF131F">
              <w:t>…</w:t>
            </w:r>
          </w:p>
          <w:p w14:paraId="174D9C84" w14:textId="77777777" w:rsidR="00281071" w:rsidRPr="00DF131F" w:rsidRDefault="00281071" w:rsidP="00281071">
            <w:pPr>
              <w:pStyle w:val="BlauerTextVorschlge"/>
            </w:pPr>
            <w:r w:rsidRPr="00DF131F">
              <w:t>…</w:t>
            </w:r>
          </w:p>
          <w:p w14:paraId="08E6569A" w14:textId="177A3478" w:rsidR="00281071" w:rsidRPr="00DF131F" w:rsidRDefault="00281071" w:rsidP="00281071">
            <w:pPr>
              <w:pStyle w:val="BlauerTextVorschlge"/>
            </w:pPr>
            <w:r w:rsidRPr="00DF131F">
              <w:t xml:space="preserve">… </w:t>
            </w:r>
          </w:p>
        </w:tc>
      </w:tr>
      <w:tr w:rsidR="00236030" w:rsidRPr="00747C08" w14:paraId="119FD6AB" w14:textId="77777777" w:rsidTr="00236030">
        <w:trPr>
          <w:trHeight w:val="252"/>
        </w:trPr>
        <w:tc>
          <w:tcPr>
            <w:tcW w:w="2835" w:type="dxa"/>
          </w:tcPr>
          <w:p w14:paraId="39FE1093" w14:textId="77777777" w:rsidR="00236030" w:rsidRPr="007C3E55" w:rsidRDefault="00236030" w:rsidP="00DF131F">
            <w:pPr>
              <w:pStyle w:val="BlauerTextVorschlge"/>
            </w:pPr>
            <w:r>
              <w:t>…</w:t>
            </w:r>
          </w:p>
        </w:tc>
        <w:tc>
          <w:tcPr>
            <w:tcW w:w="2835" w:type="dxa"/>
          </w:tcPr>
          <w:p w14:paraId="62CE9A29" w14:textId="77777777" w:rsidR="00236030" w:rsidRPr="007C3E55" w:rsidRDefault="00236030" w:rsidP="00DF131F">
            <w:pPr>
              <w:pStyle w:val="BlauerTextVorschlge"/>
            </w:pPr>
            <w:r w:rsidRPr="007C3E55">
              <w:t>…</w:t>
            </w:r>
          </w:p>
        </w:tc>
        <w:tc>
          <w:tcPr>
            <w:tcW w:w="4111" w:type="dxa"/>
          </w:tcPr>
          <w:p w14:paraId="2AFD1107" w14:textId="77777777" w:rsidR="00236030" w:rsidRPr="00DF131F" w:rsidRDefault="00236030" w:rsidP="00DF131F">
            <w:pPr>
              <w:pStyle w:val="BlauerTextVorschlge"/>
            </w:pPr>
            <w:r w:rsidRPr="00DF131F">
              <w:t>…</w:t>
            </w:r>
          </w:p>
          <w:p w14:paraId="4983163B" w14:textId="77777777" w:rsidR="00236030" w:rsidRPr="00DF131F" w:rsidRDefault="00236030" w:rsidP="00DF131F">
            <w:pPr>
              <w:pStyle w:val="BlauerTextVorschlge"/>
            </w:pPr>
            <w:r w:rsidRPr="00DF131F">
              <w:t>…</w:t>
            </w:r>
          </w:p>
          <w:p w14:paraId="44F8A35C" w14:textId="77777777" w:rsidR="00236030" w:rsidRPr="00DF131F" w:rsidRDefault="00236030" w:rsidP="00DF131F">
            <w:pPr>
              <w:pStyle w:val="BlauerTextVorschlge"/>
            </w:pPr>
            <w:r w:rsidRPr="00DF131F">
              <w:t xml:space="preserve">… </w:t>
            </w:r>
          </w:p>
        </w:tc>
      </w:tr>
      <w:tr w:rsidR="00236030" w:rsidRPr="00747C08" w14:paraId="7AB3A13E" w14:textId="77777777" w:rsidTr="00236030">
        <w:trPr>
          <w:trHeight w:val="252"/>
        </w:trPr>
        <w:tc>
          <w:tcPr>
            <w:tcW w:w="2835" w:type="dxa"/>
          </w:tcPr>
          <w:p w14:paraId="3BFB1438" w14:textId="77777777" w:rsidR="00236030" w:rsidRPr="007C3E55" w:rsidRDefault="00236030" w:rsidP="00DF131F">
            <w:pPr>
              <w:pStyle w:val="BlauerTextVorschlge"/>
            </w:pPr>
            <w:r>
              <w:lastRenderedPageBreak/>
              <w:t>…</w:t>
            </w:r>
          </w:p>
        </w:tc>
        <w:tc>
          <w:tcPr>
            <w:tcW w:w="2835" w:type="dxa"/>
          </w:tcPr>
          <w:p w14:paraId="2A4387BB" w14:textId="77777777" w:rsidR="00236030" w:rsidRPr="007C3E55" w:rsidRDefault="00236030" w:rsidP="00DF131F">
            <w:pPr>
              <w:pStyle w:val="BlauerTextVorschlge"/>
            </w:pPr>
            <w:r w:rsidRPr="007C3E55">
              <w:t>…</w:t>
            </w:r>
          </w:p>
        </w:tc>
        <w:tc>
          <w:tcPr>
            <w:tcW w:w="4111" w:type="dxa"/>
          </w:tcPr>
          <w:p w14:paraId="7BBACD2C" w14:textId="77777777" w:rsidR="00236030" w:rsidRPr="00DF131F" w:rsidRDefault="00236030" w:rsidP="00DF131F">
            <w:pPr>
              <w:pStyle w:val="BlauerTextVorschlge"/>
            </w:pPr>
            <w:r w:rsidRPr="00DF131F">
              <w:t>…</w:t>
            </w:r>
          </w:p>
          <w:p w14:paraId="485E12AF" w14:textId="77777777" w:rsidR="00236030" w:rsidRPr="00DF131F" w:rsidRDefault="00236030" w:rsidP="00DF131F">
            <w:pPr>
              <w:pStyle w:val="BlauerTextVorschlge"/>
            </w:pPr>
            <w:r w:rsidRPr="00DF131F">
              <w:t>…</w:t>
            </w:r>
          </w:p>
          <w:p w14:paraId="5BFFAD99" w14:textId="77777777" w:rsidR="00236030" w:rsidRPr="00DF131F" w:rsidRDefault="00236030" w:rsidP="00DF131F">
            <w:pPr>
              <w:pStyle w:val="BlauerTextVorschlge"/>
            </w:pPr>
            <w:r w:rsidRPr="00DF131F">
              <w:t xml:space="preserve">… </w:t>
            </w:r>
          </w:p>
        </w:tc>
      </w:tr>
    </w:tbl>
    <w:p w14:paraId="583DBF7C" w14:textId="77777777" w:rsidR="00236030" w:rsidRDefault="00236030" w:rsidP="00236030"/>
    <w:p w14:paraId="53E7CA8B" w14:textId="4046FDD9" w:rsidR="00236030" w:rsidRDefault="00236030" w:rsidP="00174E22">
      <w:pPr>
        <w:pStyle w:val="berschrift1"/>
        <w:numPr>
          <w:ilvl w:val="0"/>
          <w:numId w:val="12"/>
        </w:numPr>
      </w:pPr>
      <w:bookmarkStart w:id="43" w:name="_Ref508089341"/>
      <w:bookmarkStart w:id="44" w:name="_Ref508088357"/>
      <w:bookmarkStart w:id="45" w:name="_Ref27376208"/>
      <w:bookmarkStart w:id="46" w:name="_Toc27377617"/>
      <w:r>
        <w:t>Zuständigkeit Datenhaltung und Datenfluss</w:t>
      </w:r>
      <w:bookmarkEnd w:id="43"/>
      <w:r>
        <w:t xml:space="preserve"> Werkkataster</w:t>
      </w:r>
      <w:bookmarkEnd w:id="45"/>
      <w:bookmarkEnd w:id="46"/>
    </w:p>
    <w:p w14:paraId="1C5F22DC" w14:textId="77F42AB4" w:rsidR="007B5746" w:rsidRDefault="007B5746" w:rsidP="007B5746">
      <w:pPr>
        <w:pStyle w:val="RoterTextAnweisungen"/>
      </w:pPr>
      <w:r>
        <w:t>Für alle Klassen werden die übergeordneten Zuständigkeiten für die Datenhaltung bezeichnet. Der Vorschlag ist auf Basis des Models VSA DSS Mini erstellt. Bei Verwendung eines anderen Modells oder bei Modellerweiterungen sind die Tabellen entsprechend anzupassen.</w:t>
      </w:r>
      <w:r w:rsidR="00281071">
        <w:t xml:space="preserve"> Die Zuständigkeit muss unabhängig von der gewählten Organisationsform (siehe Dokument «D») festgelegt werden. </w:t>
      </w:r>
      <w:r w:rsidR="00E37241">
        <w:t>Gerade bei einer dezentralen Form kann durch diese Matrizen in diesem Anhang gewährleistet werden, dass keine Information mehrfach bewirtschaftet wird.</w:t>
      </w:r>
    </w:p>
    <w:p w14:paraId="08C91C2E" w14:textId="77777777" w:rsidR="007B5746" w:rsidRDefault="007B5746" w:rsidP="007B5746">
      <w:r w:rsidRPr="00D5437E">
        <w:t>Definition der Z</w:t>
      </w:r>
      <w:r>
        <w:t>uständigkeiten auf Basis VSA DSS Mini</w:t>
      </w:r>
    </w:p>
    <w:p w14:paraId="264AC46A" w14:textId="77777777" w:rsidR="007B5746" w:rsidRDefault="007B5746" w:rsidP="007B5746">
      <w:r>
        <w:t>Rechte:</w:t>
      </w:r>
    </w:p>
    <w:p w14:paraId="1D5DD6B9" w14:textId="77777777" w:rsidR="007B5746" w:rsidRDefault="007B5746" w:rsidP="007B5746">
      <w:pPr>
        <w:tabs>
          <w:tab w:val="left" w:pos="1134"/>
        </w:tabs>
      </w:pPr>
      <w:r w:rsidRPr="00D466E2">
        <w:rPr>
          <w:b/>
        </w:rPr>
        <w:t>C</w:t>
      </w:r>
      <w:r>
        <w:t xml:space="preserve">reate: </w:t>
      </w:r>
      <w:r>
        <w:tab/>
        <w:t>Objekt erzeugen</w:t>
      </w:r>
    </w:p>
    <w:p w14:paraId="3403443C" w14:textId="77777777" w:rsidR="007B5746" w:rsidRDefault="007B5746" w:rsidP="007B5746">
      <w:pPr>
        <w:tabs>
          <w:tab w:val="left" w:pos="1134"/>
        </w:tabs>
      </w:pPr>
      <w:r w:rsidRPr="00D466E2">
        <w:rPr>
          <w:b/>
        </w:rPr>
        <w:t>R</w:t>
      </w:r>
      <w:r>
        <w:t>ead:</w:t>
      </w:r>
      <w:r>
        <w:tab/>
        <w:t>Objekt lesen</w:t>
      </w:r>
    </w:p>
    <w:p w14:paraId="7C5D8125" w14:textId="77777777" w:rsidR="007B5746" w:rsidRDefault="007B5746" w:rsidP="007B5746">
      <w:pPr>
        <w:tabs>
          <w:tab w:val="left" w:pos="1134"/>
        </w:tabs>
      </w:pPr>
      <w:r w:rsidRPr="00D466E2">
        <w:rPr>
          <w:b/>
        </w:rPr>
        <w:t>U</w:t>
      </w:r>
      <w:r>
        <w:t>pdate:</w:t>
      </w:r>
      <w:r>
        <w:tab/>
        <w:t>Objekt (teilweise) ändern</w:t>
      </w:r>
    </w:p>
    <w:p w14:paraId="2A304FFE" w14:textId="77777777" w:rsidR="007B5746" w:rsidRDefault="007B5746" w:rsidP="007B5746">
      <w:pPr>
        <w:tabs>
          <w:tab w:val="left" w:pos="1134"/>
        </w:tabs>
      </w:pPr>
      <w:r w:rsidRPr="00D466E2">
        <w:rPr>
          <w:b/>
        </w:rPr>
        <w:t>D</w:t>
      </w:r>
      <w:r>
        <w:t>elete:</w:t>
      </w:r>
      <w:r>
        <w:tab/>
        <w:t>Objekt löschen</w:t>
      </w:r>
    </w:p>
    <w:p w14:paraId="7DCDA6C2" w14:textId="56D6F5FD" w:rsidR="007B5746" w:rsidRDefault="000713DF" w:rsidP="007B5746">
      <w:pPr>
        <w:pStyle w:val="RoterTextAnweisungen"/>
      </w:pPr>
      <w:r w:rsidRPr="00F949A9">
        <w:t xml:space="preserve">Pro Klasse eine Zeile, pro Organisation eine Spalte. Die Rechte sind auf die konkrete Situation und Vereinbarung anzupassen. </w:t>
      </w:r>
      <w:r>
        <w:t>Insbesondere gilt die Vereinbarung der Zuständigkeiten zwischen Verband und Gemeinden zu berücksichtigen (z.B. Sonderbauwerke bei Gemeinde statt bei Verband wie in dieser Vorlage).</w:t>
      </w:r>
      <w:r w:rsidR="007B5746">
        <w:t xml:space="preserve"> </w:t>
      </w:r>
    </w:p>
    <w:tbl>
      <w:tblPr>
        <w:tblStyle w:val="VSA2"/>
        <w:tblW w:w="9751" w:type="dxa"/>
        <w:tblLayout w:type="fixed"/>
        <w:tblLook w:val="04A0" w:firstRow="1" w:lastRow="0" w:firstColumn="1" w:lastColumn="0" w:noHBand="0" w:noVBand="1"/>
      </w:tblPr>
      <w:tblGrid>
        <w:gridCol w:w="1834"/>
        <w:gridCol w:w="1583"/>
        <w:gridCol w:w="1583"/>
        <w:gridCol w:w="1584"/>
        <w:gridCol w:w="1583"/>
        <w:gridCol w:w="1584"/>
      </w:tblGrid>
      <w:tr w:rsidR="00DF112B" w14:paraId="528D8BCD" w14:textId="77777777" w:rsidTr="00DF11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4" w:type="dxa"/>
          </w:tcPr>
          <w:p w14:paraId="55835A29" w14:textId="77777777" w:rsidR="007B5746" w:rsidRDefault="007B5746" w:rsidP="007B5746">
            <w:r>
              <w:t>Klasse</w:t>
            </w:r>
          </w:p>
        </w:tc>
        <w:tc>
          <w:tcPr>
            <w:tcW w:w="1583" w:type="dxa"/>
          </w:tcPr>
          <w:p w14:paraId="2B26B023" w14:textId="77777777" w:rsidR="007B5746" w:rsidRDefault="007B5746" w:rsidP="007B5746">
            <w:pPr>
              <w:cnfStyle w:val="100000000000" w:firstRow="1" w:lastRow="0" w:firstColumn="0" w:lastColumn="0" w:oddVBand="0" w:evenVBand="0" w:oddHBand="0" w:evenHBand="0" w:firstRowFirstColumn="0" w:firstRowLastColumn="0" w:lastRowFirstColumn="0" w:lastRowLastColumn="0"/>
            </w:pPr>
            <w:r>
              <w:t>&lt;GEMEINDE&gt;</w:t>
            </w:r>
          </w:p>
        </w:tc>
        <w:tc>
          <w:tcPr>
            <w:tcW w:w="1583" w:type="dxa"/>
          </w:tcPr>
          <w:p w14:paraId="063FEF02" w14:textId="1ECF484E" w:rsidR="007B5746" w:rsidRPr="00DF112B" w:rsidRDefault="007B5746" w:rsidP="007B5746">
            <w:pPr>
              <w:cnfStyle w:val="100000000000" w:firstRow="1" w:lastRow="0" w:firstColumn="0" w:lastColumn="0" w:oddVBand="0" w:evenVBand="0" w:oddHBand="0" w:evenHBand="0" w:firstRowFirstColumn="0" w:firstRowLastColumn="0" w:lastRowFirstColumn="0" w:lastRowLastColumn="0"/>
              <w:rPr>
                <w:b w:val="0"/>
              </w:rPr>
            </w:pPr>
            <w:r>
              <w:t>Datenbewirt</w:t>
            </w:r>
            <w:r w:rsidR="00DF112B">
              <w:softHyphen/>
            </w:r>
            <w:r>
              <w:t>schafter Werk</w:t>
            </w:r>
            <w:r w:rsidR="00DF112B">
              <w:softHyphen/>
            </w:r>
            <w:r>
              <w:t>kataster</w:t>
            </w:r>
            <w:r>
              <w:rPr>
                <w:rStyle w:val="Funotenzeichen"/>
              </w:rPr>
              <w:footnoteReference w:id="14"/>
            </w:r>
          </w:p>
        </w:tc>
        <w:tc>
          <w:tcPr>
            <w:tcW w:w="1584" w:type="dxa"/>
          </w:tcPr>
          <w:p w14:paraId="5DC0CD5B" w14:textId="4E3872FE" w:rsidR="007B5746" w:rsidRDefault="007B5746" w:rsidP="007B5746">
            <w:pPr>
              <w:cnfStyle w:val="100000000000" w:firstRow="1" w:lastRow="0" w:firstColumn="0" w:lastColumn="0" w:oddVBand="0" w:evenVBand="0" w:oddHBand="0" w:evenHBand="0" w:firstRowFirstColumn="0" w:firstRowLastColumn="0" w:lastRowFirstColumn="0" w:lastRowLastColumn="0"/>
            </w:pPr>
            <w:r>
              <w:t>Datenbewirt</w:t>
            </w:r>
            <w:r w:rsidR="00DF112B">
              <w:softHyphen/>
            </w:r>
            <w:r>
              <w:t>schafter GEP-Themen</w:t>
            </w:r>
            <w:r>
              <w:rPr>
                <w:rStyle w:val="Funotenzeichen"/>
              </w:rPr>
              <w:footnoteReference w:id="15"/>
            </w:r>
          </w:p>
        </w:tc>
        <w:tc>
          <w:tcPr>
            <w:tcW w:w="1583" w:type="dxa"/>
          </w:tcPr>
          <w:p w14:paraId="48930DA6" w14:textId="13AEA7AD" w:rsidR="007B5746" w:rsidRDefault="007B5746" w:rsidP="007B5746">
            <w:pPr>
              <w:cnfStyle w:val="100000000000" w:firstRow="1" w:lastRow="0" w:firstColumn="0" w:lastColumn="0" w:oddVBand="0" w:evenVBand="0" w:oddHBand="0" w:evenHBand="0" w:firstRowFirstColumn="0" w:firstRowLastColumn="0" w:lastRowFirstColumn="0" w:lastRowLastColumn="0"/>
            </w:pPr>
            <w:r>
              <w:t>Datenbewirt</w:t>
            </w:r>
            <w:r w:rsidR="00DF112B">
              <w:softHyphen/>
            </w:r>
            <w:r>
              <w:t>schafter V-GEP</w:t>
            </w:r>
          </w:p>
        </w:tc>
        <w:tc>
          <w:tcPr>
            <w:tcW w:w="1584" w:type="dxa"/>
          </w:tcPr>
          <w:p w14:paraId="4C7F813B" w14:textId="46498F19" w:rsidR="007B5746" w:rsidRDefault="007B5746" w:rsidP="007B5746">
            <w:pPr>
              <w:cnfStyle w:val="100000000000" w:firstRow="1" w:lastRow="0" w:firstColumn="0" w:lastColumn="0" w:oddVBand="0" w:evenVBand="0" w:oddHBand="0" w:evenHBand="0" w:firstRowFirstColumn="0" w:firstRowLastColumn="0" w:lastRowFirstColumn="0" w:lastRowLastColumn="0"/>
            </w:pPr>
            <w:r w:rsidRPr="00C97C38">
              <w:t>Fachinge</w:t>
            </w:r>
            <w:r w:rsidR="00DF112B">
              <w:softHyphen/>
            </w:r>
            <w:r w:rsidRPr="00C97C38">
              <w:t>nieur Unterhalt und Betrieb</w:t>
            </w:r>
            <w:r>
              <w:rPr>
                <w:rStyle w:val="Funotenzeichen"/>
              </w:rPr>
              <w:footnoteReference w:id="16"/>
            </w:r>
          </w:p>
        </w:tc>
      </w:tr>
      <w:tr w:rsidR="00DF112B" w14:paraId="7DBB78E3" w14:textId="77777777" w:rsidTr="00DF112B">
        <w:tc>
          <w:tcPr>
            <w:cnfStyle w:val="001000000000" w:firstRow="0" w:lastRow="0" w:firstColumn="1" w:lastColumn="0" w:oddVBand="0" w:evenVBand="0" w:oddHBand="0" w:evenHBand="0" w:firstRowFirstColumn="0" w:firstRowLastColumn="0" w:lastRowFirstColumn="0" w:lastRowLastColumn="0"/>
            <w:tcW w:w="1834" w:type="dxa"/>
          </w:tcPr>
          <w:p w14:paraId="1B39095F" w14:textId="77777777" w:rsidR="007B5746" w:rsidRDefault="007B5746" w:rsidP="007B5746">
            <w:r>
              <w:t>Knoten</w:t>
            </w:r>
          </w:p>
        </w:tc>
        <w:tc>
          <w:tcPr>
            <w:tcW w:w="1583" w:type="dxa"/>
          </w:tcPr>
          <w:p w14:paraId="76294971" w14:textId="77777777" w:rsidR="007B5746" w:rsidRDefault="007B5746" w:rsidP="007B5746">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583" w:type="dxa"/>
          </w:tcPr>
          <w:p w14:paraId="28F35C47" w14:textId="77777777" w:rsidR="007B5746" w:rsidRDefault="007B5746" w:rsidP="007B5746">
            <w:pPr>
              <w:pStyle w:val="BlauerTextVorschlge"/>
              <w:cnfStyle w:val="000000000000" w:firstRow="0" w:lastRow="0" w:firstColumn="0" w:lastColumn="0" w:oddVBand="0" w:evenVBand="0" w:oddHBand="0" w:evenHBand="0" w:firstRowFirstColumn="0" w:firstRowLastColumn="0" w:lastRowFirstColumn="0" w:lastRowLastColumn="0"/>
            </w:pPr>
            <w:r>
              <w:t>CRUD</w:t>
            </w:r>
          </w:p>
        </w:tc>
        <w:tc>
          <w:tcPr>
            <w:tcW w:w="1584" w:type="dxa"/>
          </w:tcPr>
          <w:p w14:paraId="1B27DCBF" w14:textId="77777777" w:rsidR="007B5746" w:rsidRDefault="007B5746" w:rsidP="007B5746">
            <w:pPr>
              <w:pStyle w:val="BlauerTextVorschlge"/>
              <w:cnfStyle w:val="000000000000" w:firstRow="0" w:lastRow="0" w:firstColumn="0" w:lastColumn="0" w:oddVBand="0" w:evenVBand="0" w:oddHBand="0" w:evenHBand="0" w:firstRowFirstColumn="0" w:firstRowLastColumn="0" w:lastRowFirstColumn="0" w:lastRowLastColumn="0"/>
            </w:pPr>
            <w:r>
              <w:t>RU</w:t>
            </w:r>
          </w:p>
        </w:tc>
        <w:tc>
          <w:tcPr>
            <w:tcW w:w="1583" w:type="dxa"/>
          </w:tcPr>
          <w:p w14:paraId="634C53C4" w14:textId="77777777" w:rsidR="007B5746" w:rsidRDefault="007B5746" w:rsidP="007B5746">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584" w:type="dxa"/>
          </w:tcPr>
          <w:p w14:paraId="023671E1" w14:textId="77777777" w:rsidR="007B5746" w:rsidRDefault="007B5746" w:rsidP="007B5746">
            <w:pPr>
              <w:pStyle w:val="BlauerTextVorschlge"/>
              <w:cnfStyle w:val="000000000000" w:firstRow="0" w:lastRow="0" w:firstColumn="0" w:lastColumn="0" w:oddVBand="0" w:evenVBand="0" w:oddHBand="0" w:evenHBand="0" w:firstRowFirstColumn="0" w:firstRowLastColumn="0" w:lastRowFirstColumn="0" w:lastRowLastColumn="0"/>
            </w:pPr>
            <w:r>
              <w:t>RU</w:t>
            </w:r>
          </w:p>
        </w:tc>
      </w:tr>
      <w:tr w:rsidR="00DF112B" w14:paraId="4FD95B8F" w14:textId="77777777" w:rsidTr="00DF112B">
        <w:tc>
          <w:tcPr>
            <w:cnfStyle w:val="001000000000" w:firstRow="0" w:lastRow="0" w:firstColumn="1" w:lastColumn="0" w:oddVBand="0" w:evenVBand="0" w:oddHBand="0" w:evenHBand="0" w:firstRowFirstColumn="0" w:firstRowLastColumn="0" w:lastRowFirstColumn="0" w:lastRowLastColumn="0"/>
            <w:tcW w:w="1834" w:type="dxa"/>
          </w:tcPr>
          <w:p w14:paraId="74321E64" w14:textId="77777777" w:rsidR="007B5746" w:rsidRDefault="007B5746" w:rsidP="007B5746">
            <w:r>
              <w:t>Massnahmen</w:t>
            </w:r>
          </w:p>
        </w:tc>
        <w:tc>
          <w:tcPr>
            <w:tcW w:w="1583" w:type="dxa"/>
          </w:tcPr>
          <w:p w14:paraId="41C4DF9C" w14:textId="77777777" w:rsidR="007B5746" w:rsidRDefault="007B5746" w:rsidP="007B5746">
            <w:pPr>
              <w:pStyle w:val="BlauerTextVorschlge"/>
              <w:cnfStyle w:val="000000000000" w:firstRow="0" w:lastRow="0" w:firstColumn="0" w:lastColumn="0" w:oddVBand="0" w:evenVBand="0" w:oddHBand="0" w:evenHBand="0" w:firstRowFirstColumn="0" w:firstRowLastColumn="0" w:lastRowFirstColumn="0" w:lastRowLastColumn="0"/>
            </w:pPr>
            <w:r>
              <w:t>RU</w:t>
            </w:r>
          </w:p>
        </w:tc>
        <w:tc>
          <w:tcPr>
            <w:tcW w:w="1583" w:type="dxa"/>
          </w:tcPr>
          <w:p w14:paraId="38C3321F" w14:textId="77777777" w:rsidR="007B5746" w:rsidRDefault="007B5746" w:rsidP="007B5746">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584" w:type="dxa"/>
          </w:tcPr>
          <w:p w14:paraId="3366AFEC" w14:textId="77777777" w:rsidR="007B5746" w:rsidRDefault="007B5746" w:rsidP="007B5746">
            <w:pPr>
              <w:pStyle w:val="BlauerTextVorschlge"/>
              <w:cnfStyle w:val="000000000000" w:firstRow="0" w:lastRow="0" w:firstColumn="0" w:lastColumn="0" w:oddVBand="0" w:evenVBand="0" w:oddHBand="0" w:evenHBand="0" w:firstRowFirstColumn="0" w:firstRowLastColumn="0" w:lastRowFirstColumn="0" w:lastRowLastColumn="0"/>
            </w:pPr>
            <w:r>
              <w:t>CRU</w:t>
            </w:r>
          </w:p>
        </w:tc>
        <w:tc>
          <w:tcPr>
            <w:tcW w:w="1583" w:type="dxa"/>
          </w:tcPr>
          <w:p w14:paraId="0577B05A" w14:textId="77777777" w:rsidR="007B5746" w:rsidRDefault="007B5746" w:rsidP="007B5746">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584" w:type="dxa"/>
          </w:tcPr>
          <w:p w14:paraId="5BB52856" w14:textId="77777777" w:rsidR="007B5746" w:rsidRDefault="007B5746" w:rsidP="007B5746">
            <w:pPr>
              <w:pStyle w:val="BlauerTextVorschlge"/>
              <w:cnfStyle w:val="000000000000" w:firstRow="0" w:lastRow="0" w:firstColumn="0" w:lastColumn="0" w:oddVBand="0" w:evenVBand="0" w:oddHBand="0" w:evenHBand="0" w:firstRowFirstColumn="0" w:firstRowLastColumn="0" w:lastRowFirstColumn="0" w:lastRowLastColumn="0"/>
            </w:pPr>
            <w:r>
              <w:t>CRU</w:t>
            </w:r>
          </w:p>
        </w:tc>
      </w:tr>
      <w:tr w:rsidR="00DF112B" w14:paraId="3F39621A" w14:textId="77777777" w:rsidTr="00DF112B">
        <w:tc>
          <w:tcPr>
            <w:cnfStyle w:val="001000000000" w:firstRow="0" w:lastRow="0" w:firstColumn="1" w:lastColumn="0" w:oddVBand="0" w:evenVBand="0" w:oddHBand="0" w:evenHBand="0" w:firstRowFirstColumn="0" w:firstRowLastColumn="0" w:lastRowFirstColumn="0" w:lastRowLastColumn="0"/>
            <w:tcW w:w="1834" w:type="dxa"/>
          </w:tcPr>
          <w:p w14:paraId="609A6180" w14:textId="77777777" w:rsidR="007B5746" w:rsidRDefault="007B5746" w:rsidP="007B5746">
            <w:r>
              <w:t>Leitung</w:t>
            </w:r>
          </w:p>
        </w:tc>
        <w:tc>
          <w:tcPr>
            <w:tcW w:w="1583" w:type="dxa"/>
          </w:tcPr>
          <w:p w14:paraId="1D9B6290" w14:textId="77777777" w:rsidR="007B5746" w:rsidRDefault="007B5746" w:rsidP="007B5746">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583" w:type="dxa"/>
          </w:tcPr>
          <w:p w14:paraId="6D20F9D6" w14:textId="77777777" w:rsidR="007B5746" w:rsidRDefault="007B5746" w:rsidP="007B5746">
            <w:pPr>
              <w:pStyle w:val="BlauerTextVorschlge"/>
              <w:cnfStyle w:val="000000000000" w:firstRow="0" w:lastRow="0" w:firstColumn="0" w:lastColumn="0" w:oddVBand="0" w:evenVBand="0" w:oddHBand="0" w:evenHBand="0" w:firstRowFirstColumn="0" w:firstRowLastColumn="0" w:lastRowFirstColumn="0" w:lastRowLastColumn="0"/>
            </w:pPr>
            <w:r>
              <w:t>CRUD</w:t>
            </w:r>
          </w:p>
        </w:tc>
        <w:tc>
          <w:tcPr>
            <w:tcW w:w="1584" w:type="dxa"/>
          </w:tcPr>
          <w:p w14:paraId="251D8A8B" w14:textId="77777777" w:rsidR="007B5746" w:rsidRDefault="007B5746" w:rsidP="007B5746">
            <w:pPr>
              <w:pStyle w:val="BlauerTextVorschlge"/>
              <w:cnfStyle w:val="000000000000" w:firstRow="0" w:lastRow="0" w:firstColumn="0" w:lastColumn="0" w:oddVBand="0" w:evenVBand="0" w:oddHBand="0" w:evenHBand="0" w:firstRowFirstColumn="0" w:firstRowLastColumn="0" w:lastRowFirstColumn="0" w:lastRowLastColumn="0"/>
            </w:pPr>
            <w:r>
              <w:t>RU</w:t>
            </w:r>
          </w:p>
        </w:tc>
        <w:tc>
          <w:tcPr>
            <w:tcW w:w="1583" w:type="dxa"/>
          </w:tcPr>
          <w:p w14:paraId="7958BD73" w14:textId="77777777" w:rsidR="007B5746" w:rsidRDefault="007B5746" w:rsidP="007B5746">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584" w:type="dxa"/>
          </w:tcPr>
          <w:p w14:paraId="5C68E581" w14:textId="77777777" w:rsidR="007B5746" w:rsidRDefault="007B5746" w:rsidP="007B5746">
            <w:pPr>
              <w:pStyle w:val="BlauerTextVorschlge"/>
              <w:cnfStyle w:val="000000000000" w:firstRow="0" w:lastRow="0" w:firstColumn="0" w:lastColumn="0" w:oddVBand="0" w:evenVBand="0" w:oddHBand="0" w:evenHBand="0" w:firstRowFirstColumn="0" w:firstRowLastColumn="0" w:lastRowFirstColumn="0" w:lastRowLastColumn="0"/>
            </w:pPr>
            <w:r>
              <w:t>RU</w:t>
            </w:r>
          </w:p>
        </w:tc>
      </w:tr>
      <w:tr w:rsidR="00DF112B" w14:paraId="4E2330B6" w14:textId="77777777" w:rsidTr="00DF112B">
        <w:tc>
          <w:tcPr>
            <w:cnfStyle w:val="001000000000" w:firstRow="0" w:lastRow="0" w:firstColumn="1" w:lastColumn="0" w:oddVBand="0" w:evenVBand="0" w:oddHBand="0" w:evenHBand="0" w:firstRowFirstColumn="0" w:firstRowLastColumn="0" w:lastRowFirstColumn="0" w:lastRowLastColumn="0"/>
            <w:tcW w:w="1834" w:type="dxa"/>
          </w:tcPr>
          <w:p w14:paraId="177549ED" w14:textId="50F38931" w:rsidR="007B5746" w:rsidRDefault="007B5746" w:rsidP="007B5746">
            <w:r>
              <w:t>Sonderbau</w:t>
            </w:r>
            <w:r w:rsidR="00DF112B">
              <w:softHyphen/>
            </w:r>
            <w:r>
              <w:t>werke (Stamm</w:t>
            </w:r>
            <w:r w:rsidR="00DF112B">
              <w:softHyphen/>
            </w:r>
            <w:r>
              <w:t>karten)</w:t>
            </w:r>
          </w:p>
        </w:tc>
        <w:tc>
          <w:tcPr>
            <w:tcW w:w="1583" w:type="dxa"/>
          </w:tcPr>
          <w:p w14:paraId="09A1D1B5" w14:textId="77777777" w:rsidR="007B5746" w:rsidRDefault="007B5746" w:rsidP="007B5746">
            <w:pPr>
              <w:pStyle w:val="BlauerTextVorschlge"/>
              <w:cnfStyle w:val="000000000000" w:firstRow="0" w:lastRow="0" w:firstColumn="0" w:lastColumn="0" w:oddVBand="0" w:evenVBand="0" w:oddHBand="0" w:evenHBand="0" w:firstRowFirstColumn="0" w:firstRowLastColumn="0" w:lastRowFirstColumn="0" w:lastRowLastColumn="0"/>
            </w:pPr>
            <w:r>
              <w:t>RUD</w:t>
            </w:r>
          </w:p>
        </w:tc>
        <w:tc>
          <w:tcPr>
            <w:tcW w:w="1583" w:type="dxa"/>
          </w:tcPr>
          <w:p w14:paraId="1FF6C09B" w14:textId="77777777" w:rsidR="007B5746" w:rsidRDefault="007B5746" w:rsidP="007B5746">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584" w:type="dxa"/>
          </w:tcPr>
          <w:p w14:paraId="5847C875" w14:textId="77777777" w:rsidR="007B5746" w:rsidRDefault="007B5746" w:rsidP="007B5746">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583" w:type="dxa"/>
          </w:tcPr>
          <w:p w14:paraId="54E21BA7" w14:textId="77777777" w:rsidR="007B5746" w:rsidRDefault="007B5746" w:rsidP="007B5746">
            <w:pPr>
              <w:pStyle w:val="BlauerTextVorschlge"/>
              <w:cnfStyle w:val="000000000000" w:firstRow="0" w:lastRow="0" w:firstColumn="0" w:lastColumn="0" w:oddVBand="0" w:evenVBand="0" w:oddHBand="0" w:evenHBand="0" w:firstRowFirstColumn="0" w:firstRowLastColumn="0" w:lastRowFirstColumn="0" w:lastRowLastColumn="0"/>
            </w:pPr>
            <w:r>
              <w:t>CRUD</w:t>
            </w:r>
          </w:p>
        </w:tc>
        <w:tc>
          <w:tcPr>
            <w:tcW w:w="1584" w:type="dxa"/>
          </w:tcPr>
          <w:p w14:paraId="014BA5C5" w14:textId="77777777" w:rsidR="007B5746" w:rsidRDefault="007B5746" w:rsidP="007B5746">
            <w:pPr>
              <w:pStyle w:val="BlauerTextVorschlge"/>
              <w:cnfStyle w:val="000000000000" w:firstRow="0" w:lastRow="0" w:firstColumn="0" w:lastColumn="0" w:oddVBand="0" w:evenVBand="0" w:oddHBand="0" w:evenHBand="0" w:firstRowFirstColumn="0" w:firstRowLastColumn="0" w:lastRowFirstColumn="0" w:lastRowLastColumn="0"/>
            </w:pPr>
            <w:r w:rsidRPr="00342C43">
              <w:t>…</w:t>
            </w:r>
          </w:p>
        </w:tc>
      </w:tr>
      <w:tr w:rsidR="00DF112B" w14:paraId="42DD2026" w14:textId="77777777" w:rsidTr="00DF112B">
        <w:tc>
          <w:tcPr>
            <w:cnfStyle w:val="001000000000" w:firstRow="0" w:lastRow="0" w:firstColumn="1" w:lastColumn="0" w:oddVBand="0" w:evenVBand="0" w:oddHBand="0" w:evenHBand="0" w:firstRowFirstColumn="0" w:firstRowLastColumn="0" w:lastRowFirstColumn="0" w:lastRowLastColumn="0"/>
            <w:tcW w:w="1834" w:type="dxa"/>
          </w:tcPr>
          <w:p w14:paraId="37108E29" w14:textId="6B131A24" w:rsidR="007B5746" w:rsidRDefault="007B5746" w:rsidP="007B5746">
            <w:r>
              <w:t>Teileinzugs</w:t>
            </w:r>
            <w:r w:rsidR="00DF112B">
              <w:softHyphen/>
            </w:r>
            <w:r>
              <w:t>gebiet</w:t>
            </w:r>
          </w:p>
        </w:tc>
        <w:tc>
          <w:tcPr>
            <w:tcW w:w="1583" w:type="dxa"/>
          </w:tcPr>
          <w:p w14:paraId="112A8A3F" w14:textId="77777777" w:rsidR="007B5746" w:rsidRDefault="007B5746" w:rsidP="007B5746">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583" w:type="dxa"/>
          </w:tcPr>
          <w:p w14:paraId="28065413" w14:textId="77777777" w:rsidR="007B5746" w:rsidRDefault="007B5746" w:rsidP="007B5746">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584" w:type="dxa"/>
          </w:tcPr>
          <w:p w14:paraId="15D437CB" w14:textId="77777777" w:rsidR="007B5746" w:rsidRDefault="007B5746" w:rsidP="007B5746">
            <w:pPr>
              <w:pStyle w:val="BlauerTextVorschlge"/>
              <w:cnfStyle w:val="000000000000" w:firstRow="0" w:lastRow="0" w:firstColumn="0" w:lastColumn="0" w:oddVBand="0" w:evenVBand="0" w:oddHBand="0" w:evenHBand="0" w:firstRowFirstColumn="0" w:firstRowLastColumn="0" w:lastRowFirstColumn="0" w:lastRowLastColumn="0"/>
            </w:pPr>
            <w:r>
              <w:t>CRUD</w:t>
            </w:r>
          </w:p>
        </w:tc>
        <w:tc>
          <w:tcPr>
            <w:tcW w:w="1583" w:type="dxa"/>
          </w:tcPr>
          <w:p w14:paraId="096D26E3" w14:textId="77777777" w:rsidR="007B5746" w:rsidRDefault="007B5746" w:rsidP="007B5746">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584" w:type="dxa"/>
          </w:tcPr>
          <w:p w14:paraId="3B799886" w14:textId="77777777" w:rsidR="007B5746" w:rsidRDefault="007B5746" w:rsidP="007B5746">
            <w:pPr>
              <w:pStyle w:val="BlauerTextVorschlge"/>
              <w:cnfStyle w:val="000000000000" w:firstRow="0" w:lastRow="0" w:firstColumn="0" w:lastColumn="0" w:oddVBand="0" w:evenVBand="0" w:oddHBand="0" w:evenHBand="0" w:firstRowFirstColumn="0" w:firstRowLastColumn="0" w:lastRowFirstColumn="0" w:lastRowLastColumn="0"/>
            </w:pPr>
            <w:r w:rsidRPr="00342C43">
              <w:t>…</w:t>
            </w:r>
          </w:p>
        </w:tc>
      </w:tr>
      <w:tr w:rsidR="00DF112B" w14:paraId="3842F6DA" w14:textId="77777777" w:rsidTr="00DF112B">
        <w:tc>
          <w:tcPr>
            <w:cnfStyle w:val="001000000000" w:firstRow="0" w:lastRow="0" w:firstColumn="1" w:lastColumn="0" w:oddVBand="0" w:evenVBand="0" w:oddHBand="0" w:evenHBand="0" w:firstRowFirstColumn="0" w:firstRowLastColumn="0" w:lastRowFirstColumn="0" w:lastRowLastColumn="0"/>
            <w:tcW w:w="1834" w:type="dxa"/>
          </w:tcPr>
          <w:p w14:paraId="382738FB" w14:textId="77777777" w:rsidR="007B5746" w:rsidRDefault="007B5746" w:rsidP="007B5746">
            <w:r>
              <w:t>Überlauf</w:t>
            </w:r>
          </w:p>
        </w:tc>
        <w:tc>
          <w:tcPr>
            <w:tcW w:w="1583" w:type="dxa"/>
          </w:tcPr>
          <w:p w14:paraId="53C1D398" w14:textId="77777777" w:rsidR="007B5746" w:rsidRDefault="007B5746" w:rsidP="007B5746">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583" w:type="dxa"/>
          </w:tcPr>
          <w:p w14:paraId="4DDF42F6" w14:textId="77777777" w:rsidR="007B5746" w:rsidRDefault="007B5746" w:rsidP="007B5746">
            <w:pPr>
              <w:pStyle w:val="BlauerTextVorschlge"/>
              <w:cnfStyle w:val="000000000000" w:firstRow="0" w:lastRow="0" w:firstColumn="0" w:lastColumn="0" w:oddVBand="0" w:evenVBand="0" w:oddHBand="0" w:evenHBand="0" w:firstRowFirstColumn="0" w:firstRowLastColumn="0" w:lastRowFirstColumn="0" w:lastRowLastColumn="0"/>
            </w:pPr>
            <w:r>
              <w:t>CRUD</w:t>
            </w:r>
          </w:p>
        </w:tc>
        <w:tc>
          <w:tcPr>
            <w:tcW w:w="1584" w:type="dxa"/>
          </w:tcPr>
          <w:p w14:paraId="0918C1EB" w14:textId="77777777" w:rsidR="007B5746" w:rsidRDefault="007B5746" w:rsidP="007B5746">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583" w:type="dxa"/>
          </w:tcPr>
          <w:p w14:paraId="15D41317" w14:textId="77777777" w:rsidR="007B5746" w:rsidRDefault="007B5746" w:rsidP="007B5746">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584" w:type="dxa"/>
          </w:tcPr>
          <w:p w14:paraId="03ED0E1C" w14:textId="77777777" w:rsidR="007B5746" w:rsidRDefault="007B5746" w:rsidP="007B5746">
            <w:pPr>
              <w:pStyle w:val="BlauerTextVorschlge"/>
              <w:cnfStyle w:val="000000000000" w:firstRow="0" w:lastRow="0" w:firstColumn="0" w:lastColumn="0" w:oddVBand="0" w:evenVBand="0" w:oddHBand="0" w:evenHBand="0" w:firstRowFirstColumn="0" w:firstRowLastColumn="0" w:lastRowFirstColumn="0" w:lastRowLastColumn="0"/>
            </w:pPr>
            <w:r w:rsidRPr="00342C43">
              <w:t>…</w:t>
            </w:r>
          </w:p>
        </w:tc>
      </w:tr>
      <w:tr w:rsidR="000713DF" w14:paraId="5CAFE388" w14:textId="77777777" w:rsidTr="00DF112B">
        <w:tc>
          <w:tcPr>
            <w:cnfStyle w:val="001000000000" w:firstRow="0" w:lastRow="0" w:firstColumn="1" w:lastColumn="0" w:oddVBand="0" w:evenVBand="0" w:oddHBand="0" w:evenHBand="0" w:firstRowFirstColumn="0" w:firstRowLastColumn="0" w:lastRowFirstColumn="0" w:lastRowLastColumn="0"/>
            <w:tcW w:w="1834" w:type="dxa"/>
          </w:tcPr>
          <w:p w14:paraId="5A6441BA" w14:textId="451AC2C7" w:rsidR="000713DF" w:rsidRDefault="000713DF" w:rsidP="000713DF">
            <w:r>
              <w:lastRenderedPageBreak/>
              <w:t>ALR</w:t>
            </w:r>
          </w:p>
        </w:tc>
        <w:tc>
          <w:tcPr>
            <w:tcW w:w="1583" w:type="dxa"/>
          </w:tcPr>
          <w:p w14:paraId="533A5A4E" w14:textId="6774A556" w:rsidR="000713DF" w:rsidRDefault="000713DF" w:rsidP="000713DF">
            <w:pPr>
              <w:pStyle w:val="BlauerTextVorschlge"/>
              <w:cnfStyle w:val="000000000000" w:firstRow="0" w:lastRow="0" w:firstColumn="0" w:lastColumn="0" w:oddVBand="0" w:evenVBand="0" w:oddHBand="0" w:evenHBand="0" w:firstRowFirstColumn="0" w:firstRowLastColumn="0" w:lastRowFirstColumn="0" w:lastRowLastColumn="0"/>
            </w:pPr>
            <w:r>
              <w:t>RU</w:t>
            </w:r>
          </w:p>
        </w:tc>
        <w:tc>
          <w:tcPr>
            <w:tcW w:w="1583" w:type="dxa"/>
          </w:tcPr>
          <w:p w14:paraId="00A74518" w14:textId="00F7CAA2" w:rsidR="000713DF" w:rsidRDefault="000713DF" w:rsidP="000713DF">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584" w:type="dxa"/>
          </w:tcPr>
          <w:p w14:paraId="2C126CA2" w14:textId="3D255C07" w:rsidR="000713DF" w:rsidRDefault="000713DF" w:rsidP="000713DF">
            <w:pPr>
              <w:pStyle w:val="BlauerTextVorschlge"/>
              <w:cnfStyle w:val="000000000000" w:firstRow="0" w:lastRow="0" w:firstColumn="0" w:lastColumn="0" w:oddVBand="0" w:evenVBand="0" w:oddHBand="0" w:evenHBand="0" w:firstRowFirstColumn="0" w:firstRowLastColumn="0" w:lastRowFirstColumn="0" w:lastRowLastColumn="0"/>
            </w:pPr>
            <w:r>
              <w:t>CRU</w:t>
            </w:r>
          </w:p>
        </w:tc>
        <w:tc>
          <w:tcPr>
            <w:tcW w:w="1583" w:type="dxa"/>
          </w:tcPr>
          <w:p w14:paraId="59DE3E32" w14:textId="5D4854B4" w:rsidR="000713DF" w:rsidRDefault="000713DF" w:rsidP="000713DF">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584" w:type="dxa"/>
          </w:tcPr>
          <w:p w14:paraId="3E04E41C" w14:textId="3AE672BB" w:rsidR="000713DF" w:rsidRPr="00342C43" w:rsidRDefault="000713DF" w:rsidP="000713DF">
            <w:pPr>
              <w:pStyle w:val="BlauerTextVorschlge"/>
              <w:cnfStyle w:val="000000000000" w:firstRow="0" w:lastRow="0" w:firstColumn="0" w:lastColumn="0" w:oddVBand="0" w:evenVBand="0" w:oddHBand="0" w:evenHBand="0" w:firstRowFirstColumn="0" w:firstRowLastColumn="0" w:lastRowFirstColumn="0" w:lastRowLastColumn="0"/>
            </w:pPr>
            <w:r>
              <w:t>CRU</w:t>
            </w:r>
          </w:p>
        </w:tc>
      </w:tr>
      <w:tr w:rsidR="000713DF" w14:paraId="3968BA93" w14:textId="77777777" w:rsidTr="00DF112B">
        <w:tc>
          <w:tcPr>
            <w:cnfStyle w:val="001000000000" w:firstRow="0" w:lastRow="0" w:firstColumn="1" w:lastColumn="0" w:oddVBand="0" w:evenVBand="0" w:oddHBand="0" w:evenHBand="0" w:firstRowFirstColumn="0" w:firstRowLastColumn="0" w:lastRowFirstColumn="0" w:lastRowLastColumn="0"/>
            <w:tcW w:w="1834" w:type="dxa"/>
          </w:tcPr>
          <w:p w14:paraId="09B373A1" w14:textId="22F5CE07" w:rsidR="000713DF" w:rsidRDefault="000713DF" w:rsidP="000713DF">
            <w:r>
              <w:t>NSW</w:t>
            </w:r>
            <w:r>
              <w:rPr>
                <w:rStyle w:val="Funotenzeichen"/>
              </w:rPr>
              <w:footnoteReference w:id="17"/>
            </w:r>
          </w:p>
        </w:tc>
        <w:tc>
          <w:tcPr>
            <w:tcW w:w="1583" w:type="dxa"/>
          </w:tcPr>
          <w:p w14:paraId="4467AFDE" w14:textId="7BF1FD69" w:rsidR="000713DF" w:rsidRDefault="000713DF" w:rsidP="000713DF">
            <w:pPr>
              <w:pStyle w:val="BlauerTextVorschlge"/>
              <w:cnfStyle w:val="000000000000" w:firstRow="0" w:lastRow="0" w:firstColumn="0" w:lastColumn="0" w:oddVBand="0" w:evenVBand="0" w:oddHBand="0" w:evenHBand="0" w:firstRowFirstColumn="0" w:firstRowLastColumn="0" w:lastRowFirstColumn="0" w:lastRowLastColumn="0"/>
            </w:pPr>
            <w:r>
              <w:t>CRUD</w:t>
            </w:r>
          </w:p>
        </w:tc>
        <w:tc>
          <w:tcPr>
            <w:tcW w:w="1583" w:type="dxa"/>
          </w:tcPr>
          <w:p w14:paraId="58D2C352" w14:textId="0D93A653" w:rsidR="000713DF" w:rsidRDefault="000713DF" w:rsidP="000713DF">
            <w:pPr>
              <w:pStyle w:val="BlauerTextVorschlge"/>
              <w:cnfStyle w:val="000000000000" w:firstRow="0" w:lastRow="0" w:firstColumn="0" w:lastColumn="0" w:oddVBand="0" w:evenVBand="0" w:oddHBand="0" w:evenHBand="0" w:firstRowFirstColumn="0" w:firstRowLastColumn="0" w:lastRowFirstColumn="0" w:lastRowLastColumn="0"/>
            </w:pPr>
            <w:r>
              <w:t>RU</w:t>
            </w:r>
          </w:p>
        </w:tc>
        <w:tc>
          <w:tcPr>
            <w:tcW w:w="1584" w:type="dxa"/>
          </w:tcPr>
          <w:p w14:paraId="289BFB4E" w14:textId="74607752" w:rsidR="000713DF" w:rsidRDefault="000713DF" w:rsidP="000713DF">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583" w:type="dxa"/>
          </w:tcPr>
          <w:p w14:paraId="0304A300" w14:textId="33CE7555" w:rsidR="000713DF" w:rsidRDefault="000713DF" w:rsidP="000713DF">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584" w:type="dxa"/>
          </w:tcPr>
          <w:p w14:paraId="63EDEB4C" w14:textId="12781121" w:rsidR="000713DF" w:rsidRDefault="000713DF" w:rsidP="000713DF">
            <w:pPr>
              <w:pStyle w:val="BlauerTextVorschlge"/>
              <w:cnfStyle w:val="000000000000" w:firstRow="0" w:lastRow="0" w:firstColumn="0" w:lastColumn="0" w:oddVBand="0" w:evenVBand="0" w:oddHBand="0" w:evenHBand="0" w:firstRowFirstColumn="0" w:firstRowLastColumn="0" w:lastRowFirstColumn="0" w:lastRowLastColumn="0"/>
            </w:pPr>
            <w:r w:rsidRPr="00342C43">
              <w:t>…</w:t>
            </w:r>
          </w:p>
        </w:tc>
      </w:tr>
    </w:tbl>
    <w:p w14:paraId="7C04E940" w14:textId="77777777" w:rsidR="007B5746" w:rsidRPr="007B1DF5" w:rsidRDefault="007B5746" w:rsidP="007B5746"/>
    <w:p w14:paraId="63344FE0" w14:textId="77777777" w:rsidR="005A1F5C" w:rsidRDefault="007B5746" w:rsidP="007B5746">
      <w:pPr>
        <w:pStyle w:val="RoterTextAnweisungen"/>
      </w:pPr>
      <w:r>
        <w:t xml:space="preserve">Gibt es aufgrund der Organisation der Datenbewirtschaftung mehrere Organisationen, welche Informationen einer Klasse bewirtschaften, soll auf Stufe Attribut geregelt werden, wer welches Attribut verantwortet. </w:t>
      </w:r>
    </w:p>
    <w:p w14:paraId="63753735" w14:textId="7565F351" w:rsidR="007B5746" w:rsidRDefault="005A1F5C" w:rsidP="007B5746">
      <w:pPr>
        <w:pStyle w:val="RoterTextAnweisungen"/>
      </w:pPr>
      <w:r w:rsidRPr="005A1F5C">
        <w:t>Wird das Modell gegenüber dem Standard erweitert, sind die Attribute hier zu ergänzen (Beispiel</w:t>
      </w:r>
      <w:r>
        <w:rPr>
          <w:i w:val="0"/>
          <w:vanish w:val="0"/>
        </w:rPr>
        <w:t xml:space="preserve"> Leitung -</w:t>
      </w:r>
      <w:r w:rsidRPr="005A1F5C">
        <w:t xml:space="preserve"> </w:t>
      </w:r>
      <w:proofErr w:type="spellStart"/>
      <w:r w:rsidRPr="005A1F5C">
        <w:t>Reliner</w:t>
      </w:r>
      <w:proofErr w:type="spellEnd"/>
      <w:r w:rsidRPr="005A1F5C">
        <w:t xml:space="preserve"> Bautechnik und Material).</w:t>
      </w:r>
    </w:p>
    <w:p w14:paraId="5716B4E3" w14:textId="77777777" w:rsidR="000713DF" w:rsidRDefault="005A1F5C">
      <w:pPr>
        <w:spacing w:after="160" w:line="259" w:lineRule="auto"/>
        <w:rPr>
          <w:rFonts w:cs="Times New Roman"/>
          <w:i/>
          <w:vanish/>
          <w:color w:val="FF0000"/>
          <w:szCs w:val="20"/>
          <w:lang w:eastAsia="en-US"/>
        </w:rPr>
      </w:pPr>
      <w:r w:rsidRPr="005A1F5C">
        <w:rPr>
          <w:rFonts w:cs="Times New Roman"/>
          <w:i/>
          <w:vanish/>
          <w:color w:val="FF0000"/>
          <w:szCs w:val="20"/>
          <w:lang w:eastAsia="en-US"/>
        </w:rPr>
        <w:t xml:space="preserve">Die nachfolgende Tabelle ist ein Beispiel für die gemeinsame Bewirtschaftung des Netzes durch Katasterstelle und Fachingenieur für Zustands. Sie ist auf die </w:t>
      </w:r>
      <w:proofErr w:type="spellStart"/>
      <w:r w:rsidRPr="005A1F5C">
        <w:rPr>
          <w:rFonts w:cs="Times New Roman"/>
          <w:i/>
          <w:vanish/>
          <w:color w:val="FF0000"/>
          <w:szCs w:val="20"/>
          <w:lang w:eastAsia="en-US"/>
        </w:rPr>
        <w:t>gemeinde</w:t>
      </w:r>
      <w:proofErr w:type="spellEnd"/>
      <w:r>
        <w:rPr>
          <w:rFonts w:cs="Times New Roman"/>
          <w:i/>
          <w:vanish/>
          <w:color w:val="FF0000"/>
          <w:szCs w:val="20"/>
          <w:lang w:eastAsia="en-US"/>
        </w:rPr>
        <w:softHyphen/>
      </w:r>
      <w:r w:rsidRPr="005A1F5C">
        <w:rPr>
          <w:rFonts w:cs="Times New Roman"/>
          <w:i/>
          <w:vanish/>
          <w:color w:val="FF0000"/>
          <w:szCs w:val="20"/>
          <w:lang w:eastAsia="en-US"/>
        </w:rPr>
        <w:t>/verbandsspezifischen Verhältnisse anzupassen.</w:t>
      </w:r>
    </w:p>
    <w:p w14:paraId="20BBF8F1" w14:textId="53D56B07" w:rsidR="00DF112B" w:rsidRDefault="00DF112B">
      <w:pPr>
        <w:spacing w:after="160" w:line="259" w:lineRule="auto"/>
        <w:rPr>
          <w:rFonts w:cs="Times New Roman"/>
          <w:b/>
          <w:color w:val="0070C0"/>
          <w:szCs w:val="20"/>
        </w:rPr>
      </w:pPr>
    </w:p>
    <w:p w14:paraId="31D0937A" w14:textId="67FE4578" w:rsidR="007B5746" w:rsidRPr="002209AE" w:rsidRDefault="007B5746" w:rsidP="007B5746">
      <w:pPr>
        <w:pStyle w:val="BlauerTextVorschlge"/>
        <w:rPr>
          <w:b/>
        </w:rPr>
      </w:pPr>
      <w:r w:rsidRPr="002209AE">
        <w:rPr>
          <w:b/>
        </w:rPr>
        <w:t xml:space="preserve">Klasse </w:t>
      </w:r>
      <w:r>
        <w:rPr>
          <w:b/>
        </w:rPr>
        <w:t>Knoten</w:t>
      </w:r>
    </w:p>
    <w:tbl>
      <w:tblPr>
        <w:tblStyle w:val="VSA2"/>
        <w:tblW w:w="4970" w:type="pct"/>
        <w:tblLayout w:type="fixed"/>
        <w:tblLook w:val="04A0" w:firstRow="1" w:lastRow="0" w:firstColumn="1" w:lastColumn="0" w:noHBand="0" w:noVBand="1"/>
      </w:tblPr>
      <w:tblGrid>
        <w:gridCol w:w="3004"/>
        <w:gridCol w:w="1672"/>
        <w:gridCol w:w="1672"/>
        <w:gridCol w:w="1672"/>
        <w:gridCol w:w="1672"/>
      </w:tblGrid>
      <w:tr w:rsidR="007B5746" w:rsidRPr="002B79E9" w14:paraId="17C48075" w14:textId="77777777" w:rsidTr="00E652C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5" w:type="dxa"/>
          </w:tcPr>
          <w:p w14:paraId="29B68591" w14:textId="77777777" w:rsidR="007B5746" w:rsidRPr="002B79E9" w:rsidRDefault="007B5746" w:rsidP="007B5746">
            <w:pPr>
              <w:rPr>
                <w:szCs w:val="18"/>
              </w:rPr>
            </w:pPr>
            <w:r w:rsidRPr="002B79E9">
              <w:rPr>
                <w:szCs w:val="18"/>
              </w:rPr>
              <w:t>Feld</w:t>
            </w:r>
          </w:p>
        </w:tc>
        <w:tc>
          <w:tcPr>
            <w:tcW w:w="1672" w:type="dxa"/>
          </w:tcPr>
          <w:p w14:paraId="5A2EC1C6" w14:textId="77777777" w:rsidR="007B5746" w:rsidRPr="002B79E9" w:rsidRDefault="007B5746" w:rsidP="007B5746">
            <w:pPr>
              <w:cnfStyle w:val="100000000000" w:firstRow="1" w:lastRow="0" w:firstColumn="0" w:lastColumn="0" w:oddVBand="0" w:evenVBand="0" w:oddHBand="0" w:evenHBand="0" w:firstRowFirstColumn="0" w:firstRowLastColumn="0" w:lastRowFirstColumn="0" w:lastRowLastColumn="0"/>
              <w:rPr>
                <w:szCs w:val="18"/>
              </w:rPr>
            </w:pPr>
            <w:r w:rsidRPr="009306B2">
              <w:t>Datenherr</w:t>
            </w:r>
          </w:p>
        </w:tc>
        <w:tc>
          <w:tcPr>
            <w:tcW w:w="1672" w:type="dxa"/>
          </w:tcPr>
          <w:p w14:paraId="4ECCA850" w14:textId="77777777" w:rsidR="007B5746" w:rsidRPr="002B79E9" w:rsidRDefault="007B5746" w:rsidP="007B5746">
            <w:pPr>
              <w:cnfStyle w:val="100000000000" w:firstRow="1" w:lastRow="0" w:firstColumn="0" w:lastColumn="0" w:oddVBand="0" w:evenVBand="0" w:oddHBand="0" w:evenHBand="0" w:firstRowFirstColumn="0" w:firstRowLastColumn="0" w:lastRowFirstColumn="0" w:lastRowLastColumn="0"/>
              <w:rPr>
                <w:szCs w:val="18"/>
              </w:rPr>
            </w:pPr>
            <w:r w:rsidRPr="009306B2">
              <w:t>DBW-WK</w:t>
            </w:r>
          </w:p>
        </w:tc>
        <w:tc>
          <w:tcPr>
            <w:tcW w:w="1672" w:type="dxa"/>
          </w:tcPr>
          <w:p w14:paraId="1C61E7AC" w14:textId="77777777" w:rsidR="007B5746" w:rsidRPr="002B79E9" w:rsidRDefault="007B5746" w:rsidP="007B5746">
            <w:pPr>
              <w:cnfStyle w:val="100000000000" w:firstRow="1" w:lastRow="0" w:firstColumn="0" w:lastColumn="0" w:oddVBand="0" w:evenVBand="0" w:oddHBand="0" w:evenHBand="0" w:firstRowFirstColumn="0" w:firstRowLastColumn="0" w:lastRowFirstColumn="0" w:lastRowLastColumn="0"/>
              <w:rPr>
                <w:szCs w:val="18"/>
              </w:rPr>
            </w:pPr>
            <w:r w:rsidRPr="009306B2">
              <w:t>DBW-GT</w:t>
            </w:r>
          </w:p>
        </w:tc>
        <w:tc>
          <w:tcPr>
            <w:tcW w:w="1672" w:type="dxa"/>
          </w:tcPr>
          <w:p w14:paraId="73016675" w14:textId="77777777" w:rsidR="007B5746" w:rsidRPr="002B79E9" w:rsidRDefault="007B5746" w:rsidP="007B5746">
            <w:pPr>
              <w:cnfStyle w:val="100000000000" w:firstRow="1" w:lastRow="0" w:firstColumn="0" w:lastColumn="0" w:oddVBand="0" w:evenVBand="0" w:oddHBand="0" w:evenHBand="0" w:firstRowFirstColumn="0" w:firstRowLastColumn="0" w:lastRowFirstColumn="0" w:lastRowLastColumn="0"/>
              <w:rPr>
                <w:szCs w:val="18"/>
              </w:rPr>
            </w:pPr>
            <w:r w:rsidRPr="009306B2">
              <w:t>FI-BU</w:t>
            </w:r>
          </w:p>
        </w:tc>
      </w:tr>
      <w:tr w:rsidR="00281071" w:rsidRPr="002B79E9" w14:paraId="063B67DD" w14:textId="77777777" w:rsidTr="00E652C8">
        <w:tc>
          <w:tcPr>
            <w:cnfStyle w:val="001000000000" w:firstRow="0" w:lastRow="0" w:firstColumn="1" w:lastColumn="0" w:oddVBand="0" w:evenVBand="0" w:oddHBand="0" w:evenHBand="0" w:firstRowFirstColumn="0" w:firstRowLastColumn="0" w:lastRowFirstColumn="0" w:lastRowLastColumn="0"/>
            <w:tcW w:w="3005" w:type="dxa"/>
          </w:tcPr>
          <w:p w14:paraId="6880B5FC" w14:textId="6784C72D" w:rsidR="00281071" w:rsidRPr="002209AE" w:rsidRDefault="00281071" w:rsidP="00281071">
            <w:pPr>
              <w:rPr>
                <w:szCs w:val="18"/>
              </w:rPr>
            </w:pPr>
            <w:proofErr w:type="spellStart"/>
            <w:r w:rsidRPr="000450A6">
              <w:t>ARA_Nr</w:t>
            </w:r>
            <w:proofErr w:type="spellEnd"/>
          </w:p>
        </w:tc>
        <w:tc>
          <w:tcPr>
            <w:tcW w:w="1672" w:type="dxa"/>
          </w:tcPr>
          <w:p w14:paraId="2CD26834" w14:textId="720C5366" w:rsidR="00281071" w:rsidRPr="00D466E2"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DBW-WK</w:t>
            </w:r>
          </w:p>
        </w:tc>
        <w:tc>
          <w:tcPr>
            <w:tcW w:w="1672" w:type="dxa"/>
          </w:tcPr>
          <w:p w14:paraId="1EF45CB3" w14:textId="386F6E00" w:rsidR="00281071" w:rsidRPr="00D466E2"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CRU</w:t>
            </w:r>
          </w:p>
        </w:tc>
        <w:tc>
          <w:tcPr>
            <w:tcW w:w="1672" w:type="dxa"/>
          </w:tcPr>
          <w:p w14:paraId="1F94EF49" w14:textId="7D0359CD" w:rsidR="00281071" w:rsidRPr="00D466E2"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R</w:t>
            </w:r>
          </w:p>
        </w:tc>
        <w:tc>
          <w:tcPr>
            <w:tcW w:w="1672" w:type="dxa"/>
          </w:tcPr>
          <w:p w14:paraId="2FAC7619" w14:textId="7BE87776"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R</w:t>
            </w:r>
          </w:p>
        </w:tc>
      </w:tr>
      <w:tr w:rsidR="00281071" w:rsidRPr="002B79E9" w14:paraId="4D92863F" w14:textId="77777777" w:rsidTr="00E652C8">
        <w:tc>
          <w:tcPr>
            <w:cnfStyle w:val="001000000000" w:firstRow="0" w:lastRow="0" w:firstColumn="1" w:lastColumn="0" w:oddVBand="0" w:evenVBand="0" w:oddHBand="0" w:evenHBand="0" w:firstRowFirstColumn="0" w:firstRowLastColumn="0" w:lastRowFirstColumn="0" w:lastRowLastColumn="0"/>
            <w:tcW w:w="3005" w:type="dxa"/>
          </w:tcPr>
          <w:p w14:paraId="300C4767" w14:textId="241815A4" w:rsidR="00281071" w:rsidRPr="002209AE" w:rsidRDefault="00281071" w:rsidP="00281071">
            <w:pPr>
              <w:rPr>
                <w:szCs w:val="18"/>
                <w:highlight w:val="yellow"/>
              </w:rPr>
            </w:pPr>
            <w:r w:rsidRPr="000450A6">
              <w:t>Baujahr</w:t>
            </w:r>
          </w:p>
        </w:tc>
        <w:tc>
          <w:tcPr>
            <w:tcW w:w="1672" w:type="dxa"/>
          </w:tcPr>
          <w:p w14:paraId="621C0425" w14:textId="32CF460C"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DBW-WK</w:t>
            </w:r>
          </w:p>
        </w:tc>
        <w:tc>
          <w:tcPr>
            <w:tcW w:w="1672" w:type="dxa"/>
          </w:tcPr>
          <w:p w14:paraId="67D7F574" w14:textId="3F90F00E"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CRU</w:t>
            </w:r>
          </w:p>
        </w:tc>
        <w:tc>
          <w:tcPr>
            <w:tcW w:w="1672" w:type="dxa"/>
          </w:tcPr>
          <w:p w14:paraId="62F04033" w14:textId="22588655"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R</w:t>
            </w:r>
          </w:p>
        </w:tc>
        <w:tc>
          <w:tcPr>
            <w:tcW w:w="1672" w:type="dxa"/>
          </w:tcPr>
          <w:p w14:paraId="35DBD54C" w14:textId="073EF109"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R</w:t>
            </w:r>
          </w:p>
        </w:tc>
      </w:tr>
      <w:tr w:rsidR="00281071" w:rsidRPr="002B79E9" w14:paraId="0A727F97" w14:textId="77777777" w:rsidTr="00E652C8">
        <w:tc>
          <w:tcPr>
            <w:cnfStyle w:val="001000000000" w:firstRow="0" w:lastRow="0" w:firstColumn="1" w:lastColumn="0" w:oddVBand="0" w:evenVBand="0" w:oddHBand="0" w:evenHBand="0" w:firstRowFirstColumn="0" w:firstRowLastColumn="0" w:lastRowFirstColumn="0" w:lastRowLastColumn="0"/>
            <w:tcW w:w="3005" w:type="dxa"/>
          </w:tcPr>
          <w:p w14:paraId="0934FD3A" w14:textId="4D8C84B8" w:rsidR="00281071" w:rsidRPr="002209AE" w:rsidRDefault="00281071" w:rsidP="00281071">
            <w:pPr>
              <w:rPr>
                <w:szCs w:val="18"/>
              </w:rPr>
            </w:pPr>
            <w:proofErr w:type="spellStart"/>
            <w:r w:rsidRPr="000450A6">
              <w:t>BaulicherZustand</w:t>
            </w:r>
            <w:proofErr w:type="spellEnd"/>
          </w:p>
        </w:tc>
        <w:tc>
          <w:tcPr>
            <w:tcW w:w="1672" w:type="dxa"/>
          </w:tcPr>
          <w:p w14:paraId="50E3417B" w14:textId="7BFF6A95"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FI-UB</w:t>
            </w:r>
          </w:p>
        </w:tc>
        <w:tc>
          <w:tcPr>
            <w:tcW w:w="1672" w:type="dxa"/>
          </w:tcPr>
          <w:p w14:paraId="3953FA5A" w14:textId="36C07D62"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R</w:t>
            </w:r>
          </w:p>
        </w:tc>
        <w:tc>
          <w:tcPr>
            <w:tcW w:w="1672" w:type="dxa"/>
          </w:tcPr>
          <w:p w14:paraId="65B83366" w14:textId="68133CE2"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CRU</w:t>
            </w:r>
          </w:p>
        </w:tc>
        <w:tc>
          <w:tcPr>
            <w:tcW w:w="1672" w:type="dxa"/>
          </w:tcPr>
          <w:p w14:paraId="6698AEB0" w14:textId="1B90C581"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R</w:t>
            </w:r>
          </w:p>
        </w:tc>
      </w:tr>
      <w:tr w:rsidR="00281071" w:rsidRPr="002B79E9" w14:paraId="444F0345" w14:textId="77777777" w:rsidTr="00E652C8">
        <w:tc>
          <w:tcPr>
            <w:cnfStyle w:val="001000000000" w:firstRow="0" w:lastRow="0" w:firstColumn="1" w:lastColumn="0" w:oddVBand="0" w:evenVBand="0" w:oddHBand="0" w:evenHBand="0" w:firstRowFirstColumn="0" w:firstRowLastColumn="0" w:lastRowFirstColumn="0" w:lastRowLastColumn="0"/>
            <w:tcW w:w="3005" w:type="dxa"/>
          </w:tcPr>
          <w:p w14:paraId="65957BAD" w14:textId="14303C10" w:rsidR="00281071" w:rsidRPr="002209AE" w:rsidRDefault="00281071" w:rsidP="00281071">
            <w:pPr>
              <w:rPr>
                <w:szCs w:val="18"/>
              </w:rPr>
            </w:pPr>
            <w:r w:rsidRPr="000450A6">
              <w:t>Bemerkung</w:t>
            </w:r>
          </w:p>
        </w:tc>
        <w:tc>
          <w:tcPr>
            <w:tcW w:w="1672" w:type="dxa"/>
          </w:tcPr>
          <w:p w14:paraId="32B6820D" w14:textId="3CB15A9C"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DBW-WK</w:t>
            </w:r>
          </w:p>
        </w:tc>
        <w:tc>
          <w:tcPr>
            <w:tcW w:w="1672" w:type="dxa"/>
          </w:tcPr>
          <w:p w14:paraId="1EA7FD46" w14:textId="11303673"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CRU</w:t>
            </w:r>
          </w:p>
        </w:tc>
        <w:tc>
          <w:tcPr>
            <w:tcW w:w="1672" w:type="dxa"/>
          </w:tcPr>
          <w:p w14:paraId="2DAC2406" w14:textId="4A422497"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R</w:t>
            </w:r>
          </w:p>
        </w:tc>
        <w:tc>
          <w:tcPr>
            <w:tcW w:w="1672" w:type="dxa"/>
          </w:tcPr>
          <w:p w14:paraId="3FEEB97F" w14:textId="3B9D494C"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R</w:t>
            </w:r>
          </w:p>
        </w:tc>
      </w:tr>
      <w:tr w:rsidR="00281071" w:rsidRPr="002B79E9" w14:paraId="4FC7FE09" w14:textId="77777777" w:rsidTr="00E652C8">
        <w:tc>
          <w:tcPr>
            <w:cnfStyle w:val="001000000000" w:firstRow="0" w:lastRow="0" w:firstColumn="1" w:lastColumn="0" w:oddVBand="0" w:evenVBand="0" w:oddHBand="0" w:evenHBand="0" w:firstRowFirstColumn="0" w:firstRowLastColumn="0" w:lastRowFirstColumn="0" w:lastRowLastColumn="0"/>
            <w:tcW w:w="3005" w:type="dxa"/>
          </w:tcPr>
          <w:p w14:paraId="263D4882" w14:textId="67301CA8" w:rsidR="00281071" w:rsidRPr="002209AE" w:rsidRDefault="00281071" w:rsidP="00281071">
            <w:pPr>
              <w:rPr>
                <w:szCs w:val="18"/>
              </w:rPr>
            </w:pPr>
            <w:r w:rsidRPr="000450A6">
              <w:t>Betreiber</w:t>
            </w:r>
          </w:p>
        </w:tc>
        <w:tc>
          <w:tcPr>
            <w:tcW w:w="1672" w:type="dxa"/>
          </w:tcPr>
          <w:p w14:paraId="18135FEC" w14:textId="70DEE1A0"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DBW-WK</w:t>
            </w:r>
          </w:p>
        </w:tc>
        <w:tc>
          <w:tcPr>
            <w:tcW w:w="1672" w:type="dxa"/>
          </w:tcPr>
          <w:p w14:paraId="3A539928" w14:textId="7FA2F91E"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CRU</w:t>
            </w:r>
          </w:p>
        </w:tc>
        <w:tc>
          <w:tcPr>
            <w:tcW w:w="1672" w:type="dxa"/>
          </w:tcPr>
          <w:p w14:paraId="342764C1" w14:textId="584A0430"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R</w:t>
            </w:r>
          </w:p>
        </w:tc>
        <w:tc>
          <w:tcPr>
            <w:tcW w:w="1672" w:type="dxa"/>
          </w:tcPr>
          <w:p w14:paraId="6651160E" w14:textId="627685E6"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R</w:t>
            </w:r>
          </w:p>
        </w:tc>
      </w:tr>
      <w:tr w:rsidR="00281071" w:rsidRPr="002B79E9" w14:paraId="146A7A6C" w14:textId="77777777" w:rsidTr="00E652C8">
        <w:tc>
          <w:tcPr>
            <w:cnfStyle w:val="001000000000" w:firstRow="0" w:lastRow="0" w:firstColumn="1" w:lastColumn="0" w:oddVBand="0" w:evenVBand="0" w:oddHBand="0" w:evenHBand="0" w:firstRowFirstColumn="0" w:firstRowLastColumn="0" w:lastRowFirstColumn="0" w:lastRowLastColumn="0"/>
            <w:tcW w:w="3005" w:type="dxa"/>
          </w:tcPr>
          <w:p w14:paraId="46698F23" w14:textId="0D96012F" w:rsidR="00281071" w:rsidRPr="002209AE" w:rsidRDefault="00281071" w:rsidP="00281071">
            <w:pPr>
              <w:rPr>
                <w:szCs w:val="18"/>
              </w:rPr>
            </w:pPr>
            <w:r w:rsidRPr="000450A6">
              <w:t>Bezeichnung</w:t>
            </w:r>
          </w:p>
        </w:tc>
        <w:tc>
          <w:tcPr>
            <w:tcW w:w="1672" w:type="dxa"/>
          </w:tcPr>
          <w:p w14:paraId="5AA512D2" w14:textId="0B7DAF46"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DBW-WK</w:t>
            </w:r>
          </w:p>
        </w:tc>
        <w:tc>
          <w:tcPr>
            <w:tcW w:w="1672" w:type="dxa"/>
          </w:tcPr>
          <w:p w14:paraId="09CFEBB8" w14:textId="4321FE06"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CR</w:t>
            </w:r>
          </w:p>
        </w:tc>
        <w:tc>
          <w:tcPr>
            <w:tcW w:w="1672" w:type="dxa"/>
          </w:tcPr>
          <w:p w14:paraId="089294C4" w14:textId="4ABFB41B"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R</w:t>
            </w:r>
          </w:p>
        </w:tc>
        <w:tc>
          <w:tcPr>
            <w:tcW w:w="1672" w:type="dxa"/>
          </w:tcPr>
          <w:p w14:paraId="7A61C90A" w14:textId="79C2D38A"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R(C)</w:t>
            </w:r>
          </w:p>
        </w:tc>
      </w:tr>
      <w:tr w:rsidR="00281071" w:rsidRPr="002B79E9" w14:paraId="5B57F590" w14:textId="77777777" w:rsidTr="00E652C8">
        <w:tc>
          <w:tcPr>
            <w:cnfStyle w:val="001000000000" w:firstRow="0" w:lastRow="0" w:firstColumn="1" w:lastColumn="0" w:oddVBand="0" w:evenVBand="0" w:oddHBand="0" w:evenHBand="0" w:firstRowFirstColumn="0" w:firstRowLastColumn="0" w:lastRowFirstColumn="0" w:lastRowLastColumn="0"/>
            <w:tcW w:w="3005" w:type="dxa"/>
          </w:tcPr>
          <w:p w14:paraId="53E74964" w14:textId="07144CC3" w:rsidR="00281071" w:rsidRPr="002209AE" w:rsidRDefault="00281071" w:rsidP="00281071">
            <w:pPr>
              <w:rPr>
                <w:szCs w:val="18"/>
              </w:rPr>
            </w:pPr>
            <w:r w:rsidRPr="000450A6">
              <w:t>Datenherr</w:t>
            </w:r>
          </w:p>
        </w:tc>
        <w:tc>
          <w:tcPr>
            <w:tcW w:w="1672" w:type="dxa"/>
          </w:tcPr>
          <w:p w14:paraId="6AF75818" w14:textId="50593379"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DBW-WK</w:t>
            </w:r>
          </w:p>
        </w:tc>
        <w:tc>
          <w:tcPr>
            <w:tcW w:w="1672" w:type="dxa"/>
          </w:tcPr>
          <w:p w14:paraId="2DFB7799" w14:textId="102D11F1"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CRU</w:t>
            </w:r>
          </w:p>
        </w:tc>
        <w:tc>
          <w:tcPr>
            <w:tcW w:w="1672" w:type="dxa"/>
          </w:tcPr>
          <w:p w14:paraId="2327EB32" w14:textId="66095E52"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R</w:t>
            </w:r>
          </w:p>
        </w:tc>
        <w:tc>
          <w:tcPr>
            <w:tcW w:w="1672" w:type="dxa"/>
          </w:tcPr>
          <w:p w14:paraId="4D76A2FF" w14:textId="5B2D7525"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R</w:t>
            </w:r>
          </w:p>
        </w:tc>
      </w:tr>
      <w:tr w:rsidR="00281071" w:rsidRPr="002B79E9" w14:paraId="374D2505" w14:textId="77777777" w:rsidTr="00E652C8">
        <w:tc>
          <w:tcPr>
            <w:cnfStyle w:val="001000000000" w:firstRow="0" w:lastRow="0" w:firstColumn="1" w:lastColumn="0" w:oddVBand="0" w:evenVBand="0" w:oddHBand="0" w:evenHBand="0" w:firstRowFirstColumn="0" w:firstRowLastColumn="0" w:lastRowFirstColumn="0" w:lastRowLastColumn="0"/>
            <w:tcW w:w="3005" w:type="dxa"/>
          </w:tcPr>
          <w:p w14:paraId="587488DA" w14:textId="71789C52" w:rsidR="00281071" w:rsidRPr="002209AE" w:rsidRDefault="00281071" w:rsidP="00281071">
            <w:pPr>
              <w:rPr>
                <w:szCs w:val="18"/>
              </w:rPr>
            </w:pPr>
            <w:r w:rsidRPr="000450A6">
              <w:t>Deckelkote</w:t>
            </w:r>
          </w:p>
        </w:tc>
        <w:tc>
          <w:tcPr>
            <w:tcW w:w="1672" w:type="dxa"/>
          </w:tcPr>
          <w:p w14:paraId="09B2F07C" w14:textId="2111D913"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DBW-WK</w:t>
            </w:r>
          </w:p>
        </w:tc>
        <w:tc>
          <w:tcPr>
            <w:tcW w:w="1672" w:type="dxa"/>
          </w:tcPr>
          <w:p w14:paraId="30C07DFE" w14:textId="4C95F752"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CRU</w:t>
            </w:r>
          </w:p>
        </w:tc>
        <w:tc>
          <w:tcPr>
            <w:tcW w:w="1672" w:type="dxa"/>
          </w:tcPr>
          <w:p w14:paraId="63AE54E9" w14:textId="5019DD97"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R</w:t>
            </w:r>
          </w:p>
        </w:tc>
        <w:tc>
          <w:tcPr>
            <w:tcW w:w="1672" w:type="dxa"/>
          </w:tcPr>
          <w:p w14:paraId="31FC4E1B" w14:textId="1D7E343B"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R</w:t>
            </w:r>
          </w:p>
        </w:tc>
      </w:tr>
      <w:tr w:rsidR="00281071" w:rsidRPr="002B79E9" w14:paraId="4224E098" w14:textId="77777777" w:rsidTr="00E652C8">
        <w:tc>
          <w:tcPr>
            <w:cnfStyle w:val="001000000000" w:firstRow="0" w:lastRow="0" w:firstColumn="1" w:lastColumn="0" w:oddVBand="0" w:evenVBand="0" w:oddHBand="0" w:evenHBand="0" w:firstRowFirstColumn="0" w:firstRowLastColumn="0" w:lastRowFirstColumn="0" w:lastRowLastColumn="0"/>
            <w:tcW w:w="3005" w:type="dxa"/>
          </w:tcPr>
          <w:p w14:paraId="25920809" w14:textId="37510E79" w:rsidR="00281071" w:rsidRPr="002209AE" w:rsidRDefault="00281071" w:rsidP="00281071">
            <w:pPr>
              <w:rPr>
                <w:szCs w:val="18"/>
              </w:rPr>
            </w:pPr>
            <w:r w:rsidRPr="000450A6">
              <w:t>Detailgeometrie</w:t>
            </w:r>
          </w:p>
        </w:tc>
        <w:tc>
          <w:tcPr>
            <w:tcW w:w="1672" w:type="dxa"/>
          </w:tcPr>
          <w:p w14:paraId="6E4B053A" w14:textId="47C851FC"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DBW-WK</w:t>
            </w:r>
          </w:p>
        </w:tc>
        <w:tc>
          <w:tcPr>
            <w:tcW w:w="1672" w:type="dxa"/>
          </w:tcPr>
          <w:p w14:paraId="4F14789B" w14:textId="2FA4C0D8"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CRU</w:t>
            </w:r>
          </w:p>
        </w:tc>
        <w:tc>
          <w:tcPr>
            <w:tcW w:w="1672" w:type="dxa"/>
          </w:tcPr>
          <w:p w14:paraId="5F63B9EF" w14:textId="7924D50F"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R</w:t>
            </w:r>
          </w:p>
        </w:tc>
        <w:tc>
          <w:tcPr>
            <w:tcW w:w="1672" w:type="dxa"/>
          </w:tcPr>
          <w:p w14:paraId="0FE0E7AF" w14:textId="6E38ACC6"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R</w:t>
            </w:r>
          </w:p>
        </w:tc>
      </w:tr>
      <w:tr w:rsidR="00281071" w:rsidRPr="002B79E9" w14:paraId="7AF5431F" w14:textId="77777777" w:rsidTr="00E652C8">
        <w:tc>
          <w:tcPr>
            <w:cnfStyle w:val="001000000000" w:firstRow="0" w:lastRow="0" w:firstColumn="1" w:lastColumn="0" w:oddVBand="0" w:evenVBand="0" w:oddHBand="0" w:evenHBand="0" w:firstRowFirstColumn="0" w:firstRowLastColumn="0" w:lastRowFirstColumn="0" w:lastRowLastColumn="0"/>
            <w:tcW w:w="3005" w:type="dxa"/>
          </w:tcPr>
          <w:p w14:paraId="1BC8EDA7" w14:textId="482C9F52" w:rsidR="00281071" w:rsidRPr="002209AE" w:rsidRDefault="00281071" w:rsidP="00281071">
            <w:pPr>
              <w:rPr>
                <w:szCs w:val="18"/>
              </w:rPr>
            </w:pPr>
            <w:r w:rsidRPr="00787FED">
              <w:t>Dimension1</w:t>
            </w:r>
          </w:p>
        </w:tc>
        <w:tc>
          <w:tcPr>
            <w:tcW w:w="1672" w:type="dxa"/>
          </w:tcPr>
          <w:p w14:paraId="0651EF9F" w14:textId="01B87301"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DBW-WK</w:t>
            </w:r>
          </w:p>
        </w:tc>
        <w:tc>
          <w:tcPr>
            <w:tcW w:w="1672" w:type="dxa"/>
          </w:tcPr>
          <w:p w14:paraId="106252F9" w14:textId="2CF7B090"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CRU</w:t>
            </w:r>
          </w:p>
        </w:tc>
        <w:tc>
          <w:tcPr>
            <w:tcW w:w="1672" w:type="dxa"/>
          </w:tcPr>
          <w:p w14:paraId="2715D461" w14:textId="0C40E7A4"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R</w:t>
            </w:r>
          </w:p>
        </w:tc>
        <w:tc>
          <w:tcPr>
            <w:tcW w:w="1672" w:type="dxa"/>
          </w:tcPr>
          <w:p w14:paraId="0B815061" w14:textId="6139E50D"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R</w:t>
            </w:r>
          </w:p>
        </w:tc>
      </w:tr>
      <w:tr w:rsidR="00281071" w:rsidRPr="002B79E9" w14:paraId="2E10D116" w14:textId="77777777" w:rsidTr="00E652C8">
        <w:tc>
          <w:tcPr>
            <w:cnfStyle w:val="001000000000" w:firstRow="0" w:lastRow="0" w:firstColumn="1" w:lastColumn="0" w:oddVBand="0" w:evenVBand="0" w:oddHBand="0" w:evenHBand="0" w:firstRowFirstColumn="0" w:firstRowLastColumn="0" w:lastRowFirstColumn="0" w:lastRowLastColumn="0"/>
            <w:tcW w:w="3005" w:type="dxa"/>
          </w:tcPr>
          <w:p w14:paraId="2E1CEAB5" w14:textId="6EB03FF5" w:rsidR="00281071" w:rsidRPr="002209AE" w:rsidRDefault="00281071" w:rsidP="00281071">
            <w:pPr>
              <w:rPr>
                <w:szCs w:val="18"/>
              </w:rPr>
            </w:pPr>
            <w:r w:rsidRPr="00787FED">
              <w:t>Dimension2</w:t>
            </w:r>
          </w:p>
        </w:tc>
        <w:tc>
          <w:tcPr>
            <w:tcW w:w="1672" w:type="dxa"/>
          </w:tcPr>
          <w:p w14:paraId="2664F1B4" w14:textId="1452AC54"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DBW-WK</w:t>
            </w:r>
          </w:p>
        </w:tc>
        <w:tc>
          <w:tcPr>
            <w:tcW w:w="1672" w:type="dxa"/>
          </w:tcPr>
          <w:p w14:paraId="099958F7" w14:textId="0742A5C2"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CRU</w:t>
            </w:r>
          </w:p>
        </w:tc>
        <w:tc>
          <w:tcPr>
            <w:tcW w:w="1672" w:type="dxa"/>
          </w:tcPr>
          <w:p w14:paraId="5AF6B5A6" w14:textId="2EEE7E3F"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R</w:t>
            </w:r>
          </w:p>
        </w:tc>
        <w:tc>
          <w:tcPr>
            <w:tcW w:w="1672" w:type="dxa"/>
          </w:tcPr>
          <w:p w14:paraId="45A38ACE" w14:textId="2B51719D"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R</w:t>
            </w:r>
          </w:p>
        </w:tc>
      </w:tr>
      <w:tr w:rsidR="00281071" w:rsidRPr="002B79E9" w14:paraId="4AA5DF5F" w14:textId="77777777" w:rsidTr="00E652C8">
        <w:tc>
          <w:tcPr>
            <w:cnfStyle w:val="001000000000" w:firstRow="0" w:lastRow="0" w:firstColumn="1" w:lastColumn="0" w:oddVBand="0" w:evenVBand="0" w:oddHBand="0" w:evenHBand="0" w:firstRowFirstColumn="0" w:firstRowLastColumn="0" w:lastRowFirstColumn="0" w:lastRowLastColumn="0"/>
            <w:tcW w:w="3005" w:type="dxa"/>
          </w:tcPr>
          <w:p w14:paraId="56320112" w14:textId="60D7672D" w:rsidR="00281071" w:rsidRPr="002209AE" w:rsidRDefault="00281071" w:rsidP="00281071">
            <w:pPr>
              <w:rPr>
                <w:szCs w:val="18"/>
              </w:rPr>
            </w:pPr>
            <w:proofErr w:type="spellStart"/>
            <w:r w:rsidRPr="000450A6">
              <w:t>Eigentuemer</w:t>
            </w:r>
            <w:proofErr w:type="spellEnd"/>
          </w:p>
        </w:tc>
        <w:tc>
          <w:tcPr>
            <w:tcW w:w="1672" w:type="dxa"/>
          </w:tcPr>
          <w:p w14:paraId="576005B3" w14:textId="4B35B366"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DBW-WK</w:t>
            </w:r>
          </w:p>
        </w:tc>
        <w:tc>
          <w:tcPr>
            <w:tcW w:w="1672" w:type="dxa"/>
          </w:tcPr>
          <w:p w14:paraId="19C78F07" w14:textId="609609EE"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CRU</w:t>
            </w:r>
          </w:p>
        </w:tc>
        <w:tc>
          <w:tcPr>
            <w:tcW w:w="1672" w:type="dxa"/>
          </w:tcPr>
          <w:p w14:paraId="17C6C1B5" w14:textId="04D2F1D5"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R</w:t>
            </w:r>
          </w:p>
        </w:tc>
        <w:tc>
          <w:tcPr>
            <w:tcW w:w="1672" w:type="dxa"/>
          </w:tcPr>
          <w:p w14:paraId="3F01FF24" w14:textId="6EF8BB81"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R</w:t>
            </w:r>
          </w:p>
        </w:tc>
      </w:tr>
      <w:tr w:rsidR="00281071" w:rsidRPr="002B79E9" w14:paraId="07EA82F2" w14:textId="77777777" w:rsidTr="00E652C8">
        <w:tc>
          <w:tcPr>
            <w:cnfStyle w:val="001000000000" w:firstRow="0" w:lastRow="0" w:firstColumn="1" w:lastColumn="0" w:oddVBand="0" w:evenVBand="0" w:oddHBand="0" w:evenHBand="0" w:firstRowFirstColumn="0" w:firstRowLastColumn="0" w:lastRowFirstColumn="0" w:lastRowLastColumn="0"/>
            <w:tcW w:w="3005" w:type="dxa"/>
          </w:tcPr>
          <w:p w14:paraId="58770A70" w14:textId="47D261B9" w:rsidR="00281071" w:rsidRPr="002209AE" w:rsidRDefault="00281071" w:rsidP="00281071">
            <w:pPr>
              <w:rPr>
                <w:szCs w:val="18"/>
              </w:rPr>
            </w:pPr>
            <w:r w:rsidRPr="000450A6">
              <w:t>Finanzierung</w:t>
            </w:r>
          </w:p>
        </w:tc>
        <w:tc>
          <w:tcPr>
            <w:tcW w:w="1672" w:type="dxa"/>
          </w:tcPr>
          <w:p w14:paraId="69D85D1A" w14:textId="07567980"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DBW-GT</w:t>
            </w:r>
          </w:p>
        </w:tc>
        <w:tc>
          <w:tcPr>
            <w:tcW w:w="1672" w:type="dxa"/>
          </w:tcPr>
          <w:p w14:paraId="2C78964C" w14:textId="12A363C8"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R</w:t>
            </w:r>
          </w:p>
        </w:tc>
        <w:tc>
          <w:tcPr>
            <w:tcW w:w="1672" w:type="dxa"/>
          </w:tcPr>
          <w:p w14:paraId="292AB202" w14:textId="6CF052BD"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CRU</w:t>
            </w:r>
          </w:p>
        </w:tc>
        <w:tc>
          <w:tcPr>
            <w:tcW w:w="1672" w:type="dxa"/>
          </w:tcPr>
          <w:p w14:paraId="65FBCCBE" w14:textId="3CE50F7C"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R</w:t>
            </w:r>
          </w:p>
        </w:tc>
      </w:tr>
      <w:tr w:rsidR="00281071" w:rsidRPr="002B79E9" w14:paraId="7A559538" w14:textId="77777777" w:rsidTr="00E652C8">
        <w:tc>
          <w:tcPr>
            <w:cnfStyle w:val="001000000000" w:firstRow="0" w:lastRow="0" w:firstColumn="1" w:lastColumn="0" w:oddVBand="0" w:evenVBand="0" w:oddHBand="0" w:evenHBand="0" w:firstRowFirstColumn="0" w:firstRowLastColumn="0" w:lastRowFirstColumn="0" w:lastRowLastColumn="0"/>
            <w:tcW w:w="3005" w:type="dxa"/>
          </w:tcPr>
          <w:p w14:paraId="4AAE434C" w14:textId="144963F2" w:rsidR="00281071" w:rsidRPr="002209AE" w:rsidRDefault="00281071" w:rsidP="00281071">
            <w:pPr>
              <w:rPr>
                <w:szCs w:val="18"/>
              </w:rPr>
            </w:pPr>
            <w:r w:rsidRPr="000450A6">
              <w:t>Funktion</w:t>
            </w:r>
          </w:p>
        </w:tc>
        <w:tc>
          <w:tcPr>
            <w:tcW w:w="1672" w:type="dxa"/>
          </w:tcPr>
          <w:p w14:paraId="1A589C18" w14:textId="3E0D254D"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DBW-GT</w:t>
            </w:r>
          </w:p>
        </w:tc>
        <w:tc>
          <w:tcPr>
            <w:tcW w:w="1672" w:type="dxa"/>
          </w:tcPr>
          <w:p w14:paraId="54690442" w14:textId="167482BC"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R</w:t>
            </w:r>
          </w:p>
        </w:tc>
        <w:tc>
          <w:tcPr>
            <w:tcW w:w="1672" w:type="dxa"/>
          </w:tcPr>
          <w:p w14:paraId="5BD53303" w14:textId="2C7ABF26"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CRU</w:t>
            </w:r>
          </w:p>
        </w:tc>
        <w:tc>
          <w:tcPr>
            <w:tcW w:w="1672" w:type="dxa"/>
          </w:tcPr>
          <w:p w14:paraId="1D12EE88" w14:textId="3A8008CD"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R</w:t>
            </w:r>
          </w:p>
        </w:tc>
      </w:tr>
      <w:tr w:rsidR="00281071" w:rsidRPr="002B79E9" w14:paraId="379ECDA2" w14:textId="77777777" w:rsidTr="00E652C8">
        <w:tc>
          <w:tcPr>
            <w:cnfStyle w:val="001000000000" w:firstRow="0" w:lastRow="0" w:firstColumn="1" w:lastColumn="0" w:oddVBand="0" w:evenVBand="0" w:oddHBand="0" w:evenHBand="0" w:firstRowFirstColumn="0" w:firstRowLastColumn="0" w:lastRowFirstColumn="0" w:lastRowLastColumn="0"/>
            <w:tcW w:w="3005" w:type="dxa"/>
          </w:tcPr>
          <w:p w14:paraId="404A7FED" w14:textId="3CC61BA7" w:rsidR="00281071" w:rsidRPr="002209AE" w:rsidRDefault="00281071" w:rsidP="00281071">
            <w:pPr>
              <w:rPr>
                <w:szCs w:val="18"/>
              </w:rPr>
            </w:pPr>
            <w:proofErr w:type="spellStart"/>
            <w:r w:rsidRPr="000450A6">
              <w:t>FunktionHierarchisch</w:t>
            </w:r>
            <w:proofErr w:type="spellEnd"/>
          </w:p>
        </w:tc>
        <w:tc>
          <w:tcPr>
            <w:tcW w:w="1672" w:type="dxa"/>
          </w:tcPr>
          <w:p w14:paraId="051A873C" w14:textId="5B60BF41"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DBW-GT</w:t>
            </w:r>
          </w:p>
        </w:tc>
        <w:tc>
          <w:tcPr>
            <w:tcW w:w="1672" w:type="dxa"/>
          </w:tcPr>
          <w:p w14:paraId="65C2BDFE" w14:textId="7BAA2F4E"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R</w:t>
            </w:r>
          </w:p>
        </w:tc>
        <w:tc>
          <w:tcPr>
            <w:tcW w:w="1672" w:type="dxa"/>
          </w:tcPr>
          <w:p w14:paraId="7AFFB820" w14:textId="6D404338"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CRU</w:t>
            </w:r>
          </w:p>
        </w:tc>
        <w:tc>
          <w:tcPr>
            <w:tcW w:w="1672" w:type="dxa"/>
          </w:tcPr>
          <w:p w14:paraId="3F479152" w14:textId="53C1E628"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R</w:t>
            </w:r>
          </w:p>
        </w:tc>
      </w:tr>
      <w:tr w:rsidR="00281071" w:rsidRPr="002B79E9" w14:paraId="4C22B720" w14:textId="77777777" w:rsidTr="00E652C8">
        <w:tc>
          <w:tcPr>
            <w:cnfStyle w:val="001000000000" w:firstRow="0" w:lastRow="0" w:firstColumn="1" w:lastColumn="0" w:oddVBand="0" w:evenVBand="0" w:oddHBand="0" w:evenHBand="0" w:firstRowFirstColumn="0" w:firstRowLastColumn="0" w:lastRowFirstColumn="0" w:lastRowLastColumn="0"/>
            <w:tcW w:w="3005" w:type="dxa"/>
          </w:tcPr>
          <w:p w14:paraId="39AC5E95" w14:textId="3294C2D1" w:rsidR="00281071" w:rsidRPr="002209AE" w:rsidRDefault="00281071" w:rsidP="00281071">
            <w:pPr>
              <w:rPr>
                <w:szCs w:val="18"/>
              </w:rPr>
            </w:pPr>
            <w:r w:rsidRPr="000450A6">
              <w:t>Lage</w:t>
            </w:r>
          </w:p>
        </w:tc>
        <w:tc>
          <w:tcPr>
            <w:tcW w:w="1672" w:type="dxa"/>
          </w:tcPr>
          <w:p w14:paraId="24B539F8" w14:textId="415CB8B1"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DBW-WK</w:t>
            </w:r>
          </w:p>
        </w:tc>
        <w:tc>
          <w:tcPr>
            <w:tcW w:w="1672" w:type="dxa"/>
          </w:tcPr>
          <w:p w14:paraId="577DAFA4" w14:textId="5EC5E8EE"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CRU</w:t>
            </w:r>
          </w:p>
        </w:tc>
        <w:tc>
          <w:tcPr>
            <w:tcW w:w="1672" w:type="dxa"/>
          </w:tcPr>
          <w:p w14:paraId="0BC80A89" w14:textId="4DDE8D6D"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R</w:t>
            </w:r>
          </w:p>
        </w:tc>
        <w:tc>
          <w:tcPr>
            <w:tcW w:w="1672" w:type="dxa"/>
          </w:tcPr>
          <w:p w14:paraId="1448E916" w14:textId="716A211F"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R(CU)</w:t>
            </w:r>
          </w:p>
        </w:tc>
      </w:tr>
      <w:tr w:rsidR="00281071" w:rsidRPr="002B79E9" w14:paraId="12ADEB0C" w14:textId="77777777" w:rsidTr="00E652C8">
        <w:tc>
          <w:tcPr>
            <w:cnfStyle w:val="001000000000" w:firstRow="0" w:lastRow="0" w:firstColumn="1" w:lastColumn="0" w:oddVBand="0" w:evenVBand="0" w:oddHBand="0" w:evenHBand="0" w:firstRowFirstColumn="0" w:firstRowLastColumn="0" w:lastRowFirstColumn="0" w:lastRowLastColumn="0"/>
            <w:tcW w:w="3005" w:type="dxa"/>
          </w:tcPr>
          <w:p w14:paraId="6AD82110" w14:textId="5092A264" w:rsidR="00281071" w:rsidRPr="002209AE" w:rsidRDefault="00281071" w:rsidP="00281071">
            <w:pPr>
              <w:rPr>
                <w:szCs w:val="18"/>
              </w:rPr>
            </w:pPr>
            <w:r w:rsidRPr="000450A6">
              <w:t>Lagegenauigkeit</w:t>
            </w:r>
          </w:p>
        </w:tc>
        <w:tc>
          <w:tcPr>
            <w:tcW w:w="1672" w:type="dxa"/>
          </w:tcPr>
          <w:p w14:paraId="007945DF" w14:textId="112A29D9"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DBW-WK</w:t>
            </w:r>
          </w:p>
        </w:tc>
        <w:tc>
          <w:tcPr>
            <w:tcW w:w="1672" w:type="dxa"/>
          </w:tcPr>
          <w:p w14:paraId="477A3495" w14:textId="62DEC9BD"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CRU</w:t>
            </w:r>
          </w:p>
        </w:tc>
        <w:tc>
          <w:tcPr>
            <w:tcW w:w="1672" w:type="dxa"/>
          </w:tcPr>
          <w:p w14:paraId="3640174A" w14:textId="2BAB021C"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R</w:t>
            </w:r>
          </w:p>
        </w:tc>
        <w:tc>
          <w:tcPr>
            <w:tcW w:w="1672" w:type="dxa"/>
          </w:tcPr>
          <w:p w14:paraId="53CA4B0C" w14:textId="7B44869E"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R</w:t>
            </w:r>
          </w:p>
        </w:tc>
      </w:tr>
      <w:tr w:rsidR="00281071" w:rsidRPr="002B79E9" w14:paraId="5D663A0E" w14:textId="77777777" w:rsidTr="00E652C8">
        <w:tc>
          <w:tcPr>
            <w:cnfStyle w:val="001000000000" w:firstRow="0" w:lastRow="0" w:firstColumn="1" w:lastColumn="0" w:oddVBand="0" w:evenVBand="0" w:oddHBand="0" w:evenHBand="0" w:firstRowFirstColumn="0" w:firstRowLastColumn="0" w:lastRowFirstColumn="0" w:lastRowLastColumn="0"/>
            <w:tcW w:w="3005" w:type="dxa"/>
          </w:tcPr>
          <w:p w14:paraId="351EDD1D" w14:textId="7B16579D" w:rsidR="00281071" w:rsidRPr="002209AE" w:rsidRDefault="00281071" w:rsidP="00281071">
            <w:pPr>
              <w:rPr>
                <w:szCs w:val="18"/>
              </w:rPr>
            </w:pPr>
            <w:proofErr w:type="spellStart"/>
            <w:r w:rsidRPr="00787FED">
              <w:lastRenderedPageBreak/>
              <w:t>MaximalerWasserspiegel</w:t>
            </w:r>
            <w:proofErr w:type="spellEnd"/>
          </w:p>
        </w:tc>
        <w:tc>
          <w:tcPr>
            <w:tcW w:w="1672" w:type="dxa"/>
          </w:tcPr>
          <w:p w14:paraId="7C156C63" w14:textId="433ED059"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DBW-GT</w:t>
            </w:r>
          </w:p>
        </w:tc>
        <w:tc>
          <w:tcPr>
            <w:tcW w:w="1672" w:type="dxa"/>
          </w:tcPr>
          <w:p w14:paraId="5CEBFD69" w14:textId="3524AC4D"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R</w:t>
            </w:r>
          </w:p>
        </w:tc>
        <w:tc>
          <w:tcPr>
            <w:tcW w:w="1672" w:type="dxa"/>
          </w:tcPr>
          <w:p w14:paraId="64659144" w14:textId="30397A7D"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CRU</w:t>
            </w:r>
          </w:p>
        </w:tc>
        <w:tc>
          <w:tcPr>
            <w:tcW w:w="1672" w:type="dxa"/>
          </w:tcPr>
          <w:p w14:paraId="2782BBAA" w14:textId="76B2817F"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R</w:t>
            </w:r>
          </w:p>
        </w:tc>
      </w:tr>
      <w:tr w:rsidR="00281071" w:rsidRPr="002B79E9" w14:paraId="172B4795" w14:textId="77777777" w:rsidTr="00E652C8">
        <w:tc>
          <w:tcPr>
            <w:cnfStyle w:val="001000000000" w:firstRow="0" w:lastRow="0" w:firstColumn="1" w:lastColumn="0" w:oddVBand="0" w:evenVBand="0" w:oddHBand="0" w:evenHBand="0" w:firstRowFirstColumn="0" w:firstRowLastColumn="0" w:lastRowFirstColumn="0" w:lastRowLastColumn="0"/>
            <w:tcW w:w="3005" w:type="dxa"/>
          </w:tcPr>
          <w:p w14:paraId="35CE07FF" w14:textId="6F2A4FE8" w:rsidR="00281071" w:rsidRPr="002209AE" w:rsidRDefault="00281071" w:rsidP="00281071">
            <w:pPr>
              <w:rPr>
                <w:szCs w:val="18"/>
              </w:rPr>
            </w:pPr>
            <w:proofErr w:type="spellStart"/>
            <w:r w:rsidRPr="00787FED">
              <w:t>Nutzungsart_geplant</w:t>
            </w:r>
            <w:proofErr w:type="spellEnd"/>
          </w:p>
        </w:tc>
        <w:tc>
          <w:tcPr>
            <w:tcW w:w="1672" w:type="dxa"/>
          </w:tcPr>
          <w:p w14:paraId="3C15A478" w14:textId="72DADA8F"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DBW-GT</w:t>
            </w:r>
          </w:p>
        </w:tc>
        <w:tc>
          <w:tcPr>
            <w:tcW w:w="1672" w:type="dxa"/>
          </w:tcPr>
          <w:p w14:paraId="2553597A" w14:textId="757F9A3A"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R</w:t>
            </w:r>
          </w:p>
        </w:tc>
        <w:tc>
          <w:tcPr>
            <w:tcW w:w="1672" w:type="dxa"/>
          </w:tcPr>
          <w:p w14:paraId="099C548C" w14:textId="02CACCAA"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CRU</w:t>
            </w:r>
          </w:p>
        </w:tc>
        <w:tc>
          <w:tcPr>
            <w:tcW w:w="1672" w:type="dxa"/>
          </w:tcPr>
          <w:p w14:paraId="4D642D50" w14:textId="41F0E388"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R</w:t>
            </w:r>
          </w:p>
        </w:tc>
      </w:tr>
      <w:tr w:rsidR="00281071" w:rsidRPr="002B79E9" w14:paraId="6DE2E6D0" w14:textId="77777777" w:rsidTr="00E652C8">
        <w:tc>
          <w:tcPr>
            <w:cnfStyle w:val="001000000000" w:firstRow="0" w:lastRow="0" w:firstColumn="1" w:lastColumn="0" w:oddVBand="0" w:evenVBand="0" w:oddHBand="0" w:evenHBand="0" w:firstRowFirstColumn="0" w:firstRowLastColumn="0" w:lastRowFirstColumn="0" w:lastRowLastColumn="0"/>
            <w:tcW w:w="3005" w:type="dxa"/>
          </w:tcPr>
          <w:p w14:paraId="7265D9B8" w14:textId="0356F8D6" w:rsidR="00281071" w:rsidRPr="002209AE" w:rsidRDefault="00281071" w:rsidP="00281071">
            <w:pPr>
              <w:rPr>
                <w:szCs w:val="18"/>
              </w:rPr>
            </w:pPr>
            <w:proofErr w:type="spellStart"/>
            <w:r w:rsidRPr="00787FED">
              <w:t>Nutzungsart_Ist</w:t>
            </w:r>
            <w:proofErr w:type="spellEnd"/>
          </w:p>
        </w:tc>
        <w:tc>
          <w:tcPr>
            <w:tcW w:w="1672" w:type="dxa"/>
          </w:tcPr>
          <w:p w14:paraId="485E69B2" w14:textId="5CDB0CA1"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DBW-WK</w:t>
            </w:r>
          </w:p>
        </w:tc>
        <w:tc>
          <w:tcPr>
            <w:tcW w:w="1672" w:type="dxa"/>
          </w:tcPr>
          <w:p w14:paraId="6909A342" w14:textId="0C1A3C8C"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CRU</w:t>
            </w:r>
          </w:p>
        </w:tc>
        <w:tc>
          <w:tcPr>
            <w:tcW w:w="1672" w:type="dxa"/>
          </w:tcPr>
          <w:p w14:paraId="31C913C3" w14:textId="1B596C89"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R</w:t>
            </w:r>
          </w:p>
        </w:tc>
        <w:tc>
          <w:tcPr>
            <w:tcW w:w="1672" w:type="dxa"/>
          </w:tcPr>
          <w:p w14:paraId="0A07F231" w14:textId="7749B8A4"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R</w:t>
            </w:r>
          </w:p>
        </w:tc>
      </w:tr>
      <w:tr w:rsidR="00281071" w:rsidRPr="002B79E9" w14:paraId="0C25A5BE" w14:textId="77777777" w:rsidTr="00E652C8">
        <w:tc>
          <w:tcPr>
            <w:cnfStyle w:val="001000000000" w:firstRow="0" w:lastRow="0" w:firstColumn="1" w:lastColumn="0" w:oddVBand="0" w:evenVBand="0" w:oddHBand="0" w:evenHBand="0" w:firstRowFirstColumn="0" w:firstRowLastColumn="0" w:lastRowFirstColumn="0" w:lastRowLastColumn="0"/>
            <w:tcW w:w="3005" w:type="dxa"/>
          </w:tcPr>
          <w:p w14:paraId="34BDAF6D" w14:textId="7C001EA0" w:rsidR="00281071" w:rsidRPr="002209AE" w:rsidRDefault="00281071" w:rsidP="00281071">
            <w:pPr>
              <w:rPr>
                <w:szCs w:val="18"/>
              </w:rPr>
            </w:pPr>
            <w:proofErr w:type="spellStart"/>
            <w:r w:rsidRPr="00787FED">
              <w:t>OBJ_ID_Abwasserbauwerk</w:t>
            </w:r>
            <w:proofErr w:type="spellEnd"/>
          </w:p>
        </w:tc>
        <w:tc>
          <w:tcPr>
            <w:tcW w:w="1672" w:type="dxa"/>
          </w:tcPr>
          <w:p w14:paraId="6BFFB7CB" w14:textId="68D2AF9C"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DBW-WK</w:t>
            </w:r>
          </w:p>
        </w:tc>
        <w:tc>
          <w:tcPr>
            <w:tcW w:w="1672" w:type="dxa"/>
          </w:tcPr>
          <w:p w14:paraId="4C3AE6B9" w14:textId="4363F6AA"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CRU</w:t>
            </w:r>
          </w:p>
        </w:tc>
        <w:tc>
          <w:tcPr>
            <w:tcW w:w="1672" w:type="dxa"/>
          </w:tcPr>
          <w:p w14:paraId="0AB22A57" w14:textId="68C6C8E4"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R</w:t>
            </w:r>
          </w:p>
        </w:tc>
        <w:tc>
          <w:tcPr>
            <w:tcW w:w="1672" w:type="dxa"/>
          </w:tcPr>
          <w:p w14:paraId="700F0AFE" w14:textId="34AD60DD"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R</w:t>
            </w:r>
          </w:p>
        </w:tc>
      </w:tr>
      <w:tr w:rsidR="00281071" w:rsidRPr="002B79E9" w14:paraId="7A853ECE" w14:textId="77777777" w:rsidTr="00E652C8">
        <w:tc>
          <w:tcPr>
            <w:cnfStyle w:val="001000000000" w:firstRow="0" w:lastRow="0" w:firstColumn="1" w:lastColumn="0" w:oddVBand="0" w:evenVBand="0" w:oddHBand="0" w:evenHBand="0" w:firstRowFirstColumn="0" w:firstRowLastColumn="0" w:lastRowFirstColumn="0" w:lastRowLastColumn="0"/>
            <w:tcW w:w="3005" w:type="dxa"/>
          </w:tcPr>
          <w:p w14:paraId="1B541A0E" w14:textId="46F63E4D" w:rsidR="00281071" w:rsidRPr="002209AE" w:rsidRDefault="00281071" w:rsidP="00281071">
            <w:pPr>
              <w:rPr>
                <w:szCs w:val="18"/>
              </w:rPr>
            </w:pPr>
            <w:proofErr w:type="spellStart"/>
            <w:r w:rsidRPr="00787FED">
              <w:t>OBJ_ID_Deckel</w:t>
            </w:r>
            <w:proofErr w:type="spellEnd"/>
          </w:p>
        </w:tc>
        <w:tc>
          <w:tcPr>
            <w:tcW w:w="1672" w:type="dxa"/>
          </w:tcPr>
          <w:p w14:paraId="04784F20" w14:textId="453F8737"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DBW-WK</w:t>
            </w:r>
          </w:p>
        </w:tc>
        <w:tc>
          <w:tcPr>
            <w:tcW w:w="1672" w:type="dxa"/>
          </w:tcPr>
          <w:p w14:paraId="16802F68" w14:textId="146685F6"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CRU</w:t>
            </w:r>
          </w:p>
        </w:tc>
        <w:tc>
          <w:tcPr>
            <w:tcW w:w="1672" w:type="dxa"/>
          </w:tcPr>
          <w:p w14:paraId="4EA765C6" w14:textId="479FA8BE"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R</w:t>
            </w:r>
          </w:p>
        </w:tc>
        <w:tc>
          <w:tcPr>
            <w:tcW w:w="1672" w:type="dxa"/>
          </w:tcPr>
          <w:p w14:paraId="06F8313A" w14:textId="10AE0BB7"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R</w:t>
            </w:r>
          </w:p>
        </w:tc>
      </w:tr>
      <w:tr w:rsidR="00281071" w:rsidRPr="002B79E9" w14:paraId="6B83C7AE" w14:textId="77777777" w:rsidTr="00E652C8">
        <w:tc>
          <w:tcPr>
            <w:cnfStyle w:val="001000000000" w:firstRow="0" w:lastRow="0" w:firstColumn="1" w:lastColumn="0" w:oddVBand="0" w:evenVBand="0" w:oddHBand="0" w:evenHBand="0" w:firstRowFirstColumn="0" w:firstRowLastColumn="0" w:lastRowFirstColumn="0" w:lastRowLastColumn="0"/>
            <w:tcW w:w="3005" w:type="dxa"/>
          </w:tcPr>
          <w:p w14:paraId="7022BCC9" w14:textId="58E4AA91" w:rsidR="00281071" w:rsidRPr="002209AE" w:rsidRDefault="00281071" w:rsidP="00281071">
            <w:pPr>
              <w:rPr>
                <w:szCs w:val="18"/>
              </w:rPr>
            </w:pPr>
            <w:r w:rsidRPr="000450A6">
              <w:t>Sanierungsbedarf</w:t>
            </w:r>
          </w:p>
        </w:tc>
        <w:tc>
          <w:tcPr>
            <w:tcW w:w="1672" w:type="dxa"/>
          </w:tcPr>
          <w:p w14:paraId="7FB16F31" w14:textId="3C158CCB"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FI-UB</w:t>
            </w:r>
          </w:p>
        </w:tc>
        <w:tc>
          <w:tcPr>
            <w:tcW w:w="1672" w:type="dxa"/>
          </w:tcPr>
          <w:p w14:paraId="55039486" w14:textId="6E7A615F"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R</w:t>
            </w:r>
          </w:p>
        </w:tc>
        <w:tc>
          <w:tcPr>
            <w:tcW w:w="1672" w:type="dxa"/>
          </w:tcPr>
          <w:p w14:paraId="0565BDE9" w14:textId="70F9893A"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R</w:t>
            </w:r>
          </w:p>
        </w:tc>
        <w:tc>
          <w:tcPr>
            <w:tcW w:w="1672" w:type="dxa"/>
          </w:tcPr>
          <w:p w14:paraId="2B335655" w14:textId="5027C38D" w:rsidR="00281071" w:rsidRPr="002B79E9"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CRU</w:t>
            </w:r>
          </w:p>
        </w:tc>
      </w:tr>
      <w:tr w:rsidR="00281071" w:rsidRPr="002B79E9" w14:paraId="3FD129A9" w14:textId="77777777" w:rsidTr="00E652C8">
        <w:tc>
          <w:tcPr>
            <w:cnfStyle w:val="001000000000" w:firstRow="0" w:lastRow="0" w:firstColumn="1" w:lastColumn="0" w:oddVBand="0" w:evenVBand="0" w:oddHBand="0" w:evenHBand="0" w:firstRowFirstColumn="0" w:firstRowLastColumn="0" w:lastRowFirstColumn="0" w:lastRowLastColumn="0"/>
            <w:tcW w:w="3005" w:type="dxa"/>
          </w:tcPr>
          <w:p w14:paraId="6C623614" w14:textId="57706340" w:rsidR="00281071" w:rsidRPr="000450A6" w:rsidRDefault="00281071" w:rsidP="00281071">
            <w:r w:rsidRPr="000450A6">
              <w:t>Sohlenkote</w:t>
            </w:r>
          </w:p>
        </w:tc>
        <w:tc>
          <w:tcPr>
            <w:tcW w:w="1672" w:type="dxa"/>
          </w:tcPr>
          <w:p w14:paraId="0EC19C0C" w14:textId="2085DD61" w:rsidR="00281071" w:rsidRPr="000450A6"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DBW-WK</w:t>
            </w:r>
          </w:p>
        </w:tc>
        <w:tc>
          <w:tcPr>
            <w:tcW w:w="1672" w:type="dxa"/>
          </w:tcPr>
          <w:p w14:paraId="348C38B9" w14:textId="4A8A8DF5" w:rsidR="00281071" w:rsidRPr="000450A6"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CRU</w:t>
            </w:r>
          </w:p>
        </w:tc>
        <w:tc>
          <w:tcPr>
            <w:tcW w:w="1672" w:type="dxa"/>
          </w:tcPr>
          <w:p w14:paraId="0268EC2D" w14:textId="4074C0ED" w:rsidR="00281071" w:rsidRPr="000450A6"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R</w:t>
            </w:r>
          </w:p>
        </w:tc>
        <w:tc>
          <w:tcPr>
            <w:tcW w:w="1672" w:type="dxa"/>
          </w:tcPr>
          <w:p w14:paraId="0E391B18" w14:textId="5A1A2487" w:rsidR="00281071" w:rsidRPr="000450A6"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R</w:t>
            </w:r>
          </w:p>
        </w:tc>
      </w:tr>
      <w:tr w:rsidR="00281071" w:rsidRPr="002B79E9" w14:paraId="7439662A" w14:textId="77777777" w:rsidTr="00E652C8">
        <w:tc>
          <w:tcPr>
            <w:cnfStyle w:val="001000000000" w:firstRow="0" w:lastRow="0" w:firstColumn="1" w:lastColumn="0" w:oddVBand="0" w:evenVBand="0" w:oddHBand="0" w:evenHBand="0" w:firstRowFirstColumn="0" w:firstRowLastColumn="0" w:lastRowFirstColumn="0" w:lastRowLastColumn="0"/>
            <w:tcW w:w="3005" w:type="dxa"/>
          </w:tcPr>
          <w:p w14:paraId="21382693" w14:textId="0D9C81A5" w:rsidR="00281071" w:rsidRPr="000450A6" w:rsidRDefault="00281071" w:rsidP="00281071">
            <w:r w:rsidRPr="000450A6">
              <w:t>Status</w:t>
            </w:r>
          </w:p>
        </w:tc>
        <w:tc>
          <w:tcPr>
            <w:tcW w:w="1672" w:type="dxa"/>
          </w:tcPr>
          <w:p w14:paraId="022CA8A7" w14:textId="37F8467B" w:rsidR="00281071" w:rsidRPr="000450A6"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DBW-GT</w:t>
            </w:r>
          </w:p>
        </w:tc>
        <w:tc>
          <w:tcPr>
            <w:tcW w:w="1672" w:type="dxa"/>
          </w:tcPr>
          <w:p w14:paraId="064EBA94" w14:textId="4AB4A4B0" w:rsidR="00281071" w:rsidRPr="000450A6"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CRU</w:t>
            </w:r>
          </w:p>
        </w:tc>
        <w:tc>
          <w:tcPr>
            <w:tcW w:w="1672" w:type="dxa"/>
          </w:tcPr>
          <w:p w14:paraId="1558842E" w14:textId="0F1EE322" w:rsidR="00281071" w:rsidRPr="000450A6"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R</w:t>
            </w:r>
          </w:p>
        </w:tc>
        <w:tc>
          <w:tcPr>
            <w:tcW w:w="1672" w:type="dxa"/>
          </w:tcPr>
          <w:p w14:paraId="7FD39CF5" w14:textId="2EFC581C" w:rsidR="00281071" w:rsidRPr="000450A6"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R</w:t>
            </w:r>
          </w:p>
        </w:tc>
      </w:tr>
      <w:tr w:rsidR="00281071" w:rsidRPr="002B79E9" w14:paraId="4F02224B" w14:textId="77777777" w:rsidTr="00E652C8">
        <w:tc>
          <w:tcPr>
            <w:cnfStyle w:val="001000000000" w:firstRow="0" w:lastRow="0" w:firstColumn="1" w:lastColumn="0" w:oddVBand="0" w:evenVBand="0" w:oddHBand="0" w:evenHBand="0" w:firstRowFirstColumn="0" w:firstRowLastColumn="0" w:lastRowFirstColumn="0" w:lastRowLastColumn="0"/>
            <w:tcW w:w="3005" w:type="dxa"/>
          </w:tcPr>
          <w:p w14:paraId="044B01C3" w14:textId="48263FED" w:rsidR="00281071" w:rsidRPr="000450A6" w:rsidRDefault="00281071" w:rsidP="00281071">
            <w:proofErr w:type="spellStart"/>
            <w:r w:rsidRPr="00787FED">
              <w:t>SymbolOri</w:t>
            </w:r>
            <w:proofErr w:type="spellEnd"/>
          </w:p>
        </w:tc>
        <w:tc>
          <w:tcPr>
            <w:tcW w:w="1672" w:type="dxa"/>
          </w:tcPr>
          <w:p w14:paraId="4C8F4831" w14:textId="21CCEBF6" w:rsidR="00281071" w:rsidRPr="000450A6"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DBW-WK</w:t>
            </w:r>
          </w:p>
        </w:tc>
        <w:tc>
          <w:tcPr>
            <w:tcW w:w="1672" w:type="dxa"/>
          </w:tcPr>
          <w:p w14:paraId="2FD15C0A" w14:textId="4D850246" w:rsidR="00281071" w:rsidRPr="000450A6"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CRU</w:t>
            </w:r>
          </w:p>
        </w:tc>
        <w:tc>
          <w:tcPr>
            <w:tcW w:w="1672" w:type="dxa"/>
          </w:tcPr>
          <w:p w14:paraId="0DC4B61D" w14:textId="02B52355" w:rsidR="00281071" w:rsidRPr="000450A6"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R</w:t>
            </w:r>
          </w:p>
        </w:tc>
        <w:tc>
          <w:tcPr>
            <w:tcW w:w="1672" w:type="dxa"/>
          </w:tcPr>
          <w:p w14:paraId="4E8B3F24" w14:textId="7A191691" w:rsidR="00281071" w:rsidRPr="000450A6"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R</w:t>
            </w:r>
          </w:p>
        </w:tc>
      </w:tr>
      <w:tr w:rsidR="00281071" w:rsidRPr="002B79E9" w14:paraId="4B5DBD9C" w14:textId="77777777" w:rsidTr="00E652C8">
        <w:tc>
          <w:tcPr>
            <w:cnfStyle w:val="001000000000" w:firstRow="0" w:lastRow="0" w:firstColumn="1" w:lastColumn="0" w:oddVBand="0" w:evenVBand="0" w:oddHBand="0" w:evenHBand="0" w:firstRowFirstColumn="0" w:firstRowLastColumn="0" w:lastRowFirstColumn="0" w:lastRowLastColumn="0"/>
            <w:tcW w:w="3005" w:type="dxa"/>
          </w:tcPr>
          <w:p w14:paraId="7C926822" w14:textId="7EFE9DF9" w:rsidR="00281071" w:rsidRPr="00787FED" w:rsidRDefault="00281071" w:rsidP="00281071">
            <w:proofErr w:type="spellStart"/>
            <w:r w:rsidRPr="000450A6">
              <w:t>Zugaenglichkeit</w:t>
            </w:r>
            <w:proofErr w:type="spellEnd"/>
          </w:p>
        </w:tc>
        <w:tc>
          <w:tcPr>
            <w:tcW w:w="1672" w:type="dxa"/>
          </w:tcPr>
          <w:p w14:paraId="17B1CF66" w14:textId="2F83BCB4" w:rsidR="00281071" w:rsidRPr="000450A6"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DBW-WK</w:t>
            </w:r>
          </w:p>
        </w:tc>
        <w:tc>
          <w:tcPr>
            <w:tcW w:w="1672" w:type="dxa"/>
          </w:tcPr>
          <w:p w14:paraId="1B6E3707" w14:textId="6BEB11E4" w:rsidR="00281071" w:rsidRPr="000450A6"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CRU</w:t>
            </w:r>
          </w:p>
        </w:tc>
        <w:tc>
          <w:tcPr>
            <w:tcW w:w="1672" w:type="dxa"/>
          </w:tcPr>
          <w:p w14:paraId="6E41B925" w14:textId="341A4320" w:rsidR="00281071" w:rsidRPr="000450A6"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R</w:t>
            </w:r>
          </w:p>
        </w:tc>
        <w:tc>
          <w:tcPr>
            <w:tcW w:w="1672" w:type="dxa"/>
          </w:tcPr>
          <w:p w14:paraId="6A68A3B8" w14:textId="6E8E00A8" w:rsidR="00281071" w:rsidRPr="000450A6"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R</w:t>
            </w:r>
          </w:p>
        </w:tc>
      </w:tr>
      <w:tr w:rsidR="00281071" w:rsidRPr="002B79E9" w14:paraId="3122AB46" w14:textId="77777777" w:rsidTr="00E652C8">
        <w:tc>
          <w:tcPr>
            <w:cnfStyle w:val="001000000000" w:firstRow="0" w:lastRow="0" w:firstColumn="1" w:lastColumn="0" w:oddVBand="0" w:evenVBand="0" w:oddHBand="0" w:evenHBand="0" w:firstRowFirstColumn="0" w:firstRowLastColumn="0" w:lastRowFirstColumn="0" w:lastRowLastColumn="0"/>
            <w:tcW w:w="3005" w:type="dxa"/>
          </w:tcPr>
          <w:p w14:paraId="6AD855FC" w14:textId="08FF5A90" w:rsidR="00281071" w:rsidRPr="00787FED" w:rsidRDefault="00281071" w:rsidP="00281071">
            <w:proofErr w:type="spellStart"/>
            <w:r w:rsidRPr="00787FED">
              <w:t>Zustandserhebung_Jahr</w:t>
            </w:r>
            <w:proofErr w:type="spellEnd"/>
          </w:p>
        </w:tc>
        <w:tc>
          <w:tcPr>
            <w:tcW w:w="1672" w:type="dxa"/>
          </w:tcPr>
          <w:p w14:paraId="086784FC" w14:textId="58BC2BA9" w:rsidR="00281071" w:rsidRPr="000450A6"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FI-UB</w:t>
            </w:r>
          </w:p>
        </w:tc>
        <w:tc>
          <w:tcPr>
            <w:tcW w:w="1672" w:type="dxa"/>
          </w:tcPr>
          <w:p w14:paraId="06656256" w14:textId="45E3CB56" w:rsidR="00281071" w:rsidRPr="000450A6"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R</w:t>
            </w:r>
          </w:p>
        </w:tc>
        <w:tc>
          <w:tcPr>
            <w:tcW w:w="1672" w:type="dxa"/>
          </w:tcPr>
          <w:p w14:paraId="7A7A25DA" w14:textId="4EFC6D05" w:rsidR="00281071" w:rsidRPr="000450A6"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R</w:t>
            </w:r>
          </w:p>
        </w:tc>
        <w:tc>
          <w:tcPr>
            <w:tcW w:w="1672" w:type="dxa"/>
          </w:tcPr>
          <w:p w14:paraId="3B0B0745" w14:textId="44EF3D4C" w:rsidR="00281071" w:rsidRPr="000450A6" w:rsidRDefault="00281071" w:rsidP="00281071">
            <w:pPr>
              <w:pStyle w:val="BlauerTextVorschlge"/>
              <w:cnfStyle w:val="000000000000" w:firstRow="0" w:lastRow="0" w:firstColumn="0" w:lastColumn="0" w:oddVBand="0" w:evenVBand="0" w:oddHBand="0" w:evenHBand="0" w:firstRowFirstColumn="0" w:firstRowLastColumn="0" w:lastRowFirstColumn="0" w:lastRowLastColumn="0"/>
            </w:pPr>
            <w:r w:rsidRPr="000450A6">
              <w:t>CRU</w:t>
            </w:r>
          </w:p>
        </w:tc>
      </w:tr>
    </w:tbl>
    <w:p w14:paraId="64C762A3" w14:textId="77777777" w:rsidR="007B5746" w:rsidRDefault="007B5746" w:rsidP="007B5746">
      <w:pPr>
        <w:pStyle w:val="BlauerTextVorschlge"/>
        <w:rPr>
          <w:b/>
        </w:rPr>
      </w:pPr>
    </w:p>
    <w:p w14:paraId="58FC6832" w14:textId="77777777" w:rsidR="007B5746" w:rsidRPr="002209AE" w:rsidRDefault="007B5746" w:rsidP="007B5746">
      <w:pPr>
        <w:pStyle w:val="BlauerTextVorschlge"/>
        <w:rPr>
          <w:b/>
        </w:rPr>
      </w:pPr>
      <w:r w:rsidRPr="002209AE">
        <w:rPr>
          <w:b/>
        </w:rPr>
        <w:t>Klasse Leitung</w:t>
      </w:r>
    </w:p>
    <w:tbl>
      <w:tblPr>
        <w:tblStyle w:val="VSA2"/>
        <w:tblpPr w:leftFromText="141" w:rightFromText="141" w:vertAnchor="text" w:horzAnchor="margin" w:tblpY="117"/>
        <w:tblW w:w="5014" w:type="pct"/>
        <w:tblLayout w:type="fixed"/>
        <w:tblLook w:val="04A0" w:firstRow="1" w:lastRow="0" w:firstColumn="1" w:lastColumn="0" w:noHBand="0" w:noVBand="1"/>
      </w:tblPr>
      <w:tblGrid>
        <w:gridCol w:w="3004"/>
        <w:gridCol w:w="1693"/>
        <w:gridCol w:w="1694"/>
        <w:gridCol w:w="1693"/>
        <w:gridCol w:w="1694"/>
      </w:tblGrid>
      <w:tr w:rsidR="00E652C8" w:rsidRPr="000C3FAB" w14:paraId="05B0340E" w14:textId="77777777" w:rsidTr="005A1F5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4" w:type="dxa"/>
          </w:tcPr>
          <w:p w14:paraId="66363654" w14:textId="77777777" w:rsidR="00E652C8" w:rsidRPr="000C3FAB" w:rsidRDefault="00E652C8" w:rsidP="00E652C8">
            <w:pPr>
              <w:rPr>
                <w:rFonts w:asciiTheme="minorHAnsi" w:hAnsiTheme="minorHAnsi" w:cstheme="minorHAnsi"/>
                <w:szCs w:val="18"/>
              </w:rPr>
            </w:pPr>
            <w:r w:rsidRPr="00E652C8">
              <w:t>Feld</w:t>
            </w:r>
          </w:p>
        </w:tc>
        <w:tc>
          <w:tcPr>
            <w:tcW w:w="1693" w:type="dxa"/>
          </w:tcPr>
          <w:p w14:paraId="48CF317F" w14:textId="495CDECA" w:rsidR="00E652C8" w:rsidRPr="000C3FAB" w:rsidRDefault="00E652C8" w:rsidP="00E652C8">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9306B2">
              <w:t>Datenherr</w:t>
            </w:r>
          </w:p>
        </w:tc>
        <w:tc>
          <w:tcPr>
            <w:tcW w:w="1694" w:type="dxa"/>
          </w:tcPr>
          <w:p w14:paraId="4FAAAE13" w14:textId="2D35415A" w:rsidR="00E652C8" w:rsidRPr="000C3FAB" w:rsidRDefault="00E652C8" w:rsidP="00E652C8">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9306B2">
              <w:t>DBW-WK</w:t>
            </w:r>
          </w:p>
        </w:tc>
        <w:tc>
          <w:tcPr>
            <w:tcW w:w="1693" w:type="dxa"/>
          </w:tcPr>
          <w:p w14:paraId="61E5000B" w14:textId="2B40C093" w:rsidR="00E652C8" w:rsidRPr="000C3FAB" w:rsidRDefault="00E652C8" w:rsidP="00E652C8">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9306B2">
              <w:t>DBW-GT</w:t>
            </w:r>
          </w:p>
        </w:tc>
        <w:tc>
          <w:tcPr>
            <w:tcW w:w="1694" w:type="dxa"/>
          </w:tcPr>
          <w:p w14:paraId="293F8A7A" w14:textId="228E94F2" w:rsidR="00E652C8" w:rsidRPr="000C3FAB" w:rsidRDefault="00E652C8" w:rsidP="00E652C8">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9306B2">
              <w:t>FI-BU</w:t>
            </w:r>
          </w:p>
        </w:tc>
      </w:tr>
      <w:tr w:rsidR="00E652C8" w:rsidRPr="000C3FAB" w14:paraId="1693E8CE" w14:textId="77777777" w:rsidTr="005A1F5C">
        <w:tc>
          <w:tcPr>
            <w:cnfStyle w:val="001000000000" w:firstRow="0" w:lastRow="0" w:firstColumn="1" w:lastColumn="0" w:oddVBand="0" w:evenVBand="0" w:oddHBand="0" w:evenHBand="0" w:firstRowFirstColumn="0" w:firstRowLastColumn="0" w:lastRowFirstColumn="0" w:lastRowLastColumn="0"/>
            <w:tcW w:w="3004" w:type="dxa"/>
          </w:tcPr>
          <w:p w14:paraId="53C9A65F" w14:textId="5F4A3DDD" w:rsidR="00E652C8" w:rsidRPr="000C3FAB" w:rsidRDefault="00E652C8" w:rsidP="00E652C8">
            <w:pPr>
              <w:rPr>
                <w:rFonts w:asciiTheme="minorHAnsi" w:hAnsiTheme="minorHAnsi" w:cstheme="minorHAnsi"/>
                <w:szCs w:val="18"/>
              </w:rPr>
            </w:pPr>
            <w:r w:rsidRPr="00C273F1">
              <w:t>Baujahr</w:t>
            </w:r>
          </w:p>
        </w:tc>
        <w:tc>
          <w:tcPr>
            <w:tcW w:w="1693" w:type="dxa"/>
          </w:tcPr>
          <w:p w14:paraId="7A006792" w14:textId="4671E4D4"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DBW-WK</w:t>
            </w:r>
          </w:p>
        </w:tc>
        <w:tc>
          <w:tcPr>
            <w:tcW w:w="1694" w:type="dxa"/>
          </w:tcPr>
          <w:p w14:paraId="7C923CCE" w14:textId="1B40A59A"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CRU</w:t>
            </w:r>
          </w:p>
        </w:tc>
        <w:tc>
          <w:tcPr>
            <w:tcW w:w="1693" w:type="dxa"/>
          </w:tcPr>
          <w:p w14:paraId="113392EA" w14:textId="04F60DD8"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R</w:t>
            </w:r>
          </w:p>
        </w:tc>
        <w:tc>
          <w:tcPr>
            <w:tcW w:w="1694" w:type="dxa"/>
          </w:tcPr>
          <w:p w14:paraId="0297DA07" w14:textId="6C1E893A"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R</w:t>
            </w:r>
          </w:p>
        </w:tc>
      </w:tr>
      <w:tr w:rsidR="00E652C8" w:rsidRPr="000C3FAB" w14:paraId="1D6CBBA8" w14:textId="77777777" w:rsidTr="005A1F5C">
        <w:tc>
          <w:tcPr>
            <w:cnfStyle w:val="001000000000" w:firstRow="0" w:lastRow="0" w:firstColumn="1" w:lastColumn="0" w:oddVBand="0" w:evenVBand="0" w:oddHBand="0" w:evenHBand="0" w:firstRowFirstColumn="0" w:firstRowLastColumn="0" w:lastRowFirstColumn="0" w:lastRowLastColumn="0"/>
            <w:tcW w:w="3004" w:type="dxa"/>
          </w:tcPr>
          <w:p w14:paraId="4356EB66" w14:textId="75656690" w:rsidR="00E652C8" w:rsidRPr="000C3FAB" w:rsidRDefault="00E652C8" w:rsidP="00E652C8">
            <w:pPr>
              <w:rPr>
                <w:rFonts w:asciiTheme="minorHAnsi" w:hAnsiTheme="minorHAnsi" w:cstheme="minorHAnsi"/>
                <w:szCs w:val="18"/>
                <w:highlight w:val="yellow"/>
              </w:rPr>
            </w:pPr>
            <w:proofErr w:type="spellStart"/>
            <w:r w:rsidRPr="00C273F1">
              <w:t>BaulicherZustand</w:t>
            </w:r>
            <w:proofErr w:type="spellEnd"/>
          </w:p>
        </w:tc>
        <w:tc>
          <w:tcPr>
            <w:tcW w:w="1693" w:type="dxa"/>
          </w:tcPr>
          <w:p w14:paraId="78917A3F" w14:textId="50BEE8C7"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FI-UB</w:t>
            </w:r>
          </w:p>
        </w:tc>
        <w:tc>
          <w:tcPr>
            <w:tcW w:w="1694" w:type="dxa"/>
          </w:tcPr>
          <w:p w14:paraId="000BCD0F" w14:textId="41404BC1"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R</w:t>
            </w:r>
          </w:p>
        </w:tc>
        <w:tc>
          <w:tcPr>
            <w:tcW w:w="1693" w:type="dxa"/>
          </w:tcPr>
          <w:p w14:paraId="5FC669D3" w14:textId="51B595FF"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CRU</w:t>
            </w:r>
          </w:p>
        </w:tc>
        <w:tc>
          <w:tcPr>
            <w:tcW w:w="1694" w:type="dxa"/>
          </w:tcPr>
          <w:p w14:paraId="59D6B864" w14:textId="746232AF"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R</w:t>
            </w:r>
          </w:p>
        </w:tc>
      </w:tr>
      <w:tr w:rsidR="00E652C8" w:rsidRPr="000C3FAB" w14:paraId="1573D058" w14:textId="77777777" w:rsidTr="005A1F5C">
        <w:tc>
          <w:tcPr>
            <w:cnfStyle w:val="001000000000" w:firstRow="0" w:lastRow="0" w:firstColumn="1" w:lastColumn="0" w:oddVBand="0" w:evenVBand="0" w:oddHBand="0" w:evenHBand="0" w:firstRowFirstColumn="0" w:firstRowLastColumn="0" w:lastRowFirstColumn="0" w:lastRowLastColumn="0"/>
            <w:tcW w:w="3004" w:type="dxa"/>
          </w:tcPr>
          <w:p w14:paraId="6F67E203" w14:textId="3BB03268" w:rsidR="00E652C8" w:rsidRPr="000C3FAB" w:rsidRDefault="00E652C8" w:rsidP="00E652C8">
            <w:pPr>
              <w:rPr>
                <w:rFonts w:asciiTheme="minorHAnsi" w:hAnsiTheme="minorHAnsi" w:cstheme="minorHAnsi"/>
                <w:szCs w:val="18"/>
              </w:rPr>
            </w:pPr>
            <w:r w:rsidRPr="00C273F1">
              <w:t>Bemerkung</w:t>
            </w:r>
          </w:p>
        </w:tc>
        <w:tc>
          <w:tcPr>
            <w:tcW w:w="1693" w:type="dxa"/>
          </w:tcPr>
          <w:p w14:paraId="7F567FF4" w14:textId="7998B2F7"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DBW-WK</w:t>
            </w:r>
          </w:p>
        </w:tc>
        <w:tc>
          <w:tcPr>
            <w:tcW w:w="1694" w:type="dxa"/>
          </w:tcPr>
          <w:p w14:paraId="34779F04" w14:textId="68BA16FC"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CRU</w:t>
            </w:r>
          </w:p>
        </w:tc>
        <w:tc>
          <w:tcPr>
            <w:tcW w:w="1693" w:type="dxa"/>
          </w:tcPr>
          <w:p w14:paraId="6C1C1B2A" w14:textId="0B95380C"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R</w:t>
            </w:r>
          </w:p>
        </w:tc>
        <w:tc>
          <w:tcPr>
            <w:tcW w:w="1694" w:type="dxa"/>
          </w:tcPr>
          <w:p w14:paraId="0D4B1BBD" w14:textId="20C63EAD"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R</w:t>
            </w:r>
          </w:p>
        </w:tc>
      </w:tr>
      <w:tr w:rsidR="00E652C8" w:rsidRPr="000C3FAB" w14:paraId="3B4E3EC7" w14:textId="77777777" w:rsidTr="005A1F5C">
        <w:tc>
          <w:tcPr>
            <w:cnfStyle w:val="001000000000" w:firstRow="0" w:lastRow="0" w:firstColumn="1" w:lastColumn="0" w:oddVBand="0" w:evenVBand="0" w:oddHBand="0" w:evenHBand="0" w:firstRowFirstColumn="0" w:firstRowLastColumn="0" w:lastRowFirstColumn="0" w:lastRowLastColumn="0"/>
            <w:tcW w:w="3004" w:type="dxa"/>
          </w:tcPr>
          <w:p w14:paraId="170C79AB" w14:textId="6DC11418" w:rsidR="00E652C8" w:rsidRPr="000C3FAB" w:rsidRDefault="00E652C8" w:rsidP="00E652C8">
            <w:pPr>
              <w:rPr>
                <w:rFonts w:asciiTheme="minorHAnsi" w:hAnsiTheme="minorHAnsi" w:cstheme="minorHAnsi"/>
                <w:szCs w:val="18"/>
              </w:rPr>
            </w:pPr>
            <w:r w:rsidRPr="00C273F1">
              <w:t>Betreiber</w:t>
            </w:r>
          </w:p>
        </w:tc>
        <w:tc>
          <w:tcPr>
            <w:tcW w:w="1693" w:type="dxa"/>
          </w:tcPr>
          <w:p w14:paraId="54A4435A" w14:textId="0E790261"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DBW-WK</w:t>
            </w:r>
          </w:p>
        </w:tc>
        <w:tc>
          <w:tcPr>
            <w:tcW w:w="1694" w:type="dxa"/>
          </w:tcPr>
          <w:p w14:paraId="3CB8B04F" w14:textId="2F69280D"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CRU</w:t>
            </w:r>
          </w:p>
        </w:tc>
        <w:tc>
          <w:tcPr>
            <w:tcW w:w="1693" w:type="dxa"/>
          </w:tcPr>
          <w:p w14:paraId="14508DA9" w14:textId="55253285"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R</w:t>
            </w:r>
          </w:p>
        </w:tc>
        <w:tc>
          <w:tcPr>
            <w:tcW w:w="1694" w:type="dxa"/>
          </w:tcPr>
          <w:p w14:paraId="71574064" w14:textId="723CB507"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R</w:t>
            </w:r>
          </w:p>
        </w:tc>
      </w:tr>
      <w:tr w:rsidR="00E652C8" w:rsidRPr="000C3FAB" w14:paraId="0F223912" w14:textId="77777777" w:rsidTr="005A1F5C">
        <w:tc>
          <w:tcPr>
            <w:cnfStyle w:val="001000000000" w:firstRow="0" w:lastRow="0" w:firstColumn="1" w:lastColumn="0" w:oddVBand="0" w:evenVBand="0" w:oddHBand="0" w:evenHBand="0" w:firstRowFirstColumn="0" w:firstRowLastColumn="0" w:lastRowFirstColumn="0" w:lastRowLastColumn="0"/>
            <w:tcW w:w="3004" w:type="dxa"/>
          </w:tcPr>
          <w:p w14:paraId="43CB3B46" w14:textId="0991AD97" w:rsidR="00E652C8" w:rsidRPr="000C3FAB" w:rsidRDefault="00E652C8" w:rsidP="00E652C8">
            <w:pPr>
              <w:rPr>
                <w:rFonts w:asciiTheme="minorHAnsi" w:hAnsiTheme="minorHAnsi" w:cstheme="minorHAnsi"/>
                <w:szCs w:val="18"/>
              </w:rPr>
            </w:pPr>
            <w:r w:rsidRPr="00C273F1">
              <w:t>Bezeichnung</w:t>
            </w:r>
          </w:p>
        </w:tc>
        <w:tc>
          <w:tcPr>
            <w:tcW w:w="1693" w:type="dxa"/>
          </w:tcPr>
          <w:p w14:paraId="66ADC43E" w14:textId="1190BE92"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DBW-WK</w:t>
            </w:r>
          </w:p>
        </w:tc>
        <w:tc>
          <w:tcPr>
            <w:tcW w:w="1694" w:type="dxa"/>
          </w:tcPr>
          <w:p w14:paraId="334E7A3B" w14:textId="02656230"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CR</w:t>
            </w:r>
          </w:p>
        </w:tc>
        <w:tc>
          <w:tcPr>
            <w:tcW w:w="1693" w:type="dxa"/>
          </w:tcPr>
          <w:p w14:paraId="64B3FF00" w14:textId="3F101EDB"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R</w:t>
            </w:r>
          </w:p>
        </w:tc>
        <w:tc>
          <w:tcPr>
            <w:tcW w:w="1694" w:type="dxa"/>
          </w:tcPr>
          <w:p w14:paraId="684A8D79" w14:textId="0A9271DF"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R(C)</w:t>
            </w:r>
          </w:p>
        </w:tc>
      </w:tr>
      <w:tr w:rsidR="00E652C8" w:rsidRPr="000C3FAB" w14:paraId="56AAB8F8" w14:textId="77777777" w:rsidTr="005A1F5C">
        <w:tc>
          <w:tcPr>
            <w:cnfStyle w:val="001000000000" w:firstRow="0" w:lastRow="0" w:firstColumn="1" w:lastColumn="0" w:oddVBand="0" w:evenVBand="0" w:oddHBand="0" w:evenHBand="0" w:firstRowFirstColumn="0" w:firstRowLastColumn="0" w:lastRowFirstColumn="0" w:lastRowLastColumn="0"/>
            <w:tcW w:w="3004" w:type="dxa"/>
          </w:tcPr>
          <w:p w14:paraId="2EF42069" w14:textId="59B479B6" w:rsidR="00E652C8" w:rsidRPr="000C3FAB" w:rsidRDefault="00E652C8" w:rsidP="00E652C8">
            <w:pPr>
              <w:rPr>
                <w:rFonts w:asciiTheme="minorHAnsi" w:hAnsiTheme="minorHAnsi" w:cstheme="minorHAnsi"/>
                <w:szCs w:val="18"/>
              </w:rPr>
            </w:pPr>
            <w:r w:rsidRPr="00C273F1">
              <w:t>Datenlieferant</w:t>
            </w:r>
          </w:p>
        </w:tc>
        <w:tc>
          <w:tcPr>
            <w:tcW w:w="1693" w:type="dxa"/>
          </w:tcPr>
          <w:p w14:paraId="668C30D0" w14:textId="0A91650C"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DBW-WK</w:t>
            </w:r>
          </w:p>
        </w:tc>
        <w:tc>
          <w:tcPr>
            <w:tcW w:w="1694" w:type="dxa"/>
          </w:tcPr>
          <w:p w14:paraId="2B397F25" w14:textId="136945E9"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CRU</w:t>
            </w:r>
          </w:p>
        </w:tc>
        <w:tc>
          <w:tcPr>
            <w:tcW w:w="1693" w:type="dxa"/>
          </w:tcPr>
          <w:p w14:paraId="57CF7147" w14:textId="7F6C92C8"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R</w:t>
            </w:r>
          </w:p>
        </w:tc>
        <w:tc>
          <w:tcPr>
            <w:tcW w:w="1694" w:type="dxa"/>
          </w:tcPr>
          <w:p w14:paraId="4C398B88" w14:textId="7B40F37F"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R</w:t>
            </w:r>
          </w:p>
        </w:tc>
      </w:tr>
      <w:tr w:rsidR="00E652C8" w:rsidRPr="000C3FAB" w14:paraId="242CA5D9" w14:textId="77777777" w:rsidTr="005A1F5C">
        <w:tc>
          <w:tcPr>
            <w:cnfStyle w:val="001000000000" w:firstRow="0" w:lastRow="0" w:firstColumn="1" w:lastColumn="0" w:oddVBand="0" w:evenVBand="0" w:oddHBand="0" w:evenHBand="0" w:firstRowFirstColumn="0" w:firstRowLastColumn="0" w:lastRowFirstColumn="0" w:lastRowLastColumn="0"/>
            <w:tcW w:w="3004" w:type="dxa"/>
          </w:tcPr>
          <w:p w14:paraId="6E86F6C1" w14:textId="633E0BF4" w:rsidR="00E652C8" w:rsidRPr="000C3FAB" w:rsidRDefault="00E652C8" w:rsidP="00E652C8">
            <w:pPr>
              <w:rPr>
                <w:rFonts w:asciiTheme="minorHAnsi" w:hAnsiTheme="minorHAnsi" w:cstheme="minorHAnsi"/>
                <w:szCs w:val="18"/>
              </w:rPr>
            </w:pPr>
            <w:proofErr w:type="spellStart"/>
            <w:r w:rsidRPr="00C273F1">
              <w:t>Eigentuemer</w:t>
            </w:r>
            <w:proofErr w:type="spellEnd"/>
          </w:p>
        </w:tc>
        <w:tc>
          <w:tcPr>
            <w:tcW w:w="1693" w:type="dxa"/>
          </w:tcPr>
          <w:p w14:paraId="4AB54332" w14:textId="3E7AB809"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DBW-WK</w:t>
            </w:r>
          </w:p>
        </w:tc>
        <w:tc>
          <w:tcPr>
            <w:tcW w:w="1694" w:type="dxa"/>
          </w:tcPr>
          <w:p w14:paraId="26DFC363" w14:textId="7A3D6B81"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CRU</w:t>
            </w:r>
          </w:p>
        </w:tc>
        <w:tc>
          <w:tcPr>
            <w:tcW w:w="1693" w:type="dxa"/>
          </w:tcPr>
          <w:p w14:paraId="715767DB" w14:textId="6AB555B6"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R</w:t>
            </w:r>
          </w:p>
        </w:tc>
        <w:tc>
          <w:tcPr>
            <w:tcW w:w="1694" w:type="dxa"/>
          </w:tcPr>
          <w:p w14:paraId="413833EB" w14:textId="01571EFB"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R</w:t>
            </w:r>
          </w:p>
        </w:tc>
      </w:tr>
      <w:tr w:rsidR="00E652C8" w:rsidRPr="000C3FAB" w14:paraId="0CA861A3" w14:textId="77777777" w:rsidTr="005A1F5C">
        <w:tc>
          <w:tcPr>
            <w:cnfStyle w:val="001000000000" w:firstRow="0" w:lastRow="0" w:firstColumn="1" w:lastColumn="0" w:oddVBand="0" w:evenVBand="0" w:oddHBand="0" w:evenHBand="0" w:firstRowFirstColumn="0" w:firstRowLastColumn="0" w:lastRowFirstColumn="0" w:lastRowLastColumn="0"/>
            <w:tcW w:w="3004" w:type="dxa"/>
          </w:tcPr>
          <w:p w14:paraId="5FE349C0" w14:textId="45502F8E" w:rsidR="00E652C8" w:rsidRPr="000C3FAB" w:rsidRDefault="00E652C8" w:rsidP="00E652C8">
            <w:pPr>
              <w:rPr>
                <w:rFonts w:asciiTheme="minorHAnsi" w:hAnsiTheme="minorHAnsi" w:cstheme="minorHAnsi"/>
                <w:szCs w:val="18"/>
              </w:rPr>
            </w:pPr>
            <w:r w:rsidRPr="00C273F1">
              <w:t>Finanzierung</w:t>
            </w:r>
          </w:p>
        </w:tc>
        <w:tc>
          <w:tcPr>
            <w:tcW w:w="1693" w:type="dxa"/>
          </w:tcPr>
          <w:p w14:paraId="2D913560" w14:textId="34752798"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DBW-GT</w:t>
            </w:r>
          </w:p>
        </w:tc>
        <w:tc>
          <w:tcPr>
            <w:tcW w:w="1694" w:type="dxa"/>
          </w:tcPr>
          <w:p w14:paraId="36B9698F" w14:textId="07F36BF3"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R</w:t>
            </w:r>
          </w:p>
        </w:tc>
        <w:tc>
          <w:tcPr>
            <w:tcW w:w="1693" w:type="dxa"/>
          </w:tcPr>
          <w:p w14:paraId="021369F2" w14:textId="1151A3FF"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CRU</w:t>
            </w:r>
          </w:p>
        </w:tc>
        <w:tc>
          <w:tcPr>
            <w:tcW w:w="1694" w:type="dxa"/>
          </w:tcPr>
          <w:p w14:paraId="3DD417F8" w14:textId="08F6BD8A"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R</w:t>
            </w:r>
          </w:p>
        </w:tc>
      </w:tr>
      <w:tr w:rsidR="00E652C8" w:rsidRPr="000C3FAB" w14:paraId="1D1EBF6D" w14:textId="77777777" w:rsidTr="005A1F5C">
        <w:tc>
          <w:tcPr>
            <w:cnfStyle w:val="001000000000" w:firstRow="0" w:lastRow="0" w:firstColumn="1" w:lastColumn="0" w:oddVBand="0" w:evenVBand="0" w:oddHBand="0" w:evenHBand="0" w:firstRowFirstColumn="0" w:firstRowLastColumn="0" w:lastRowFirstColumn="0" w:lastRowLastColumn="0"/>
            <w:tcW w:w="3004" w:type="dxa"/>
          </w:tcPr>
          <w:p w14:paraId="32B65AD8" w14:textId="38CBB75B" w:rsidR="00E652C8" w:rsidRPr="000C3FAB" w:rsidRDefault="00E652C8" w:rsidP="00E652C8">
            <w:pPr>
              <w:rPr>
                <w:rFonts w:asciiTheme="minorHAnsi" w:hAnsiTheme="minorHAnsi" w:cstheme="minorHAnsi"/>
                <w:szCs w:val="18"/>
              </w:rPr>
            </w:pPr>
            <w:proofErr w:type="spellStart"/>
            <w:r w:rsidRPr="00C273F1">
              <w:t>FunktionHierarchisch</w:t>
            </w:r>
            <w:proofErr w:type="spellEnd"/>
          </w:p>
        </w:tc>
        <w:tc>
          <w:tcPr>
            <w:tcW w:w="1693" w:type="dxa"/>
          </w:tcPr>
          <w:p w14:paraId="18C7E5E4" w14:textId="21E0B96B"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DBW-GT</w:t>
            </w:r>
          </w:p>
        </w:tc>
        <w:tc>
          <w:tcPr>
            <w:tcW w:w="1694" w:type="dxa"/>
          </w:tcPr>
          <w:p w14:paraId="47CB1200" w14:textId="43DA1996"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R</w:t>
            </w:r>
          </w:p>
        </w:tc>
        <w:tc>
          <w:tcPr>
            <w:tcW w:w="1693" w:type="dxa"/>
          </w:tcPr>
          <w:p w14:paraId="547E705A" w14:textId="2855E554"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CRU</w:t>
            </w:r>
          </w:p>
        </w:tc>
        <w:tc>
          <w:tcPr>
            <w:tcW w:w="1694" w:type="dxa"/>
          </w:tcPr>
          <w:p w14:paraId="11A90B2F" w14:textId="25B72891"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R</w:t>
            </w:r>
          </w:p>
        </w:tc>
      </w:tr>
      <w:tr w:rsidR="00E652C8" w:rsidRPr="000C3FAB" w14:paraId="591DDEE0" w14:textId="77777777" w:rsidTr="005A1F5C">
        <w:tc>
          <w:tcPr>
            <w:cnfStyle w:val="001000000000" w:firstRow="0" w:lastRow="0" w:firstColumn="1" w:lastColumn="0" w:oddVBand="0" w:evenVBand="0" w:oddHBand="0" w:evenHBand="0" w:firstRowFirstColumn="0" w:firstRowLastColumn="0" w:lastRowFirstColumn="0" w:lastRowLastColumn="0"/>
            <w:tcW w:w="3004" w:type="dxa"/>
          </w:tcPr>
          <w:p w14:paraId="3FA278A9" w14:textId="6613A8F4" w:rsidR="00E652C8" w:rsidRPr="000C3FAB" w:rsidRDefault="00E652C8" w:rsidP="00E652C8">
            <w:pPr>
              <w:rPr>
                <w:rFonts w:asciiTheme="minorHAnsi" w:hAnsiTheme="minorHAnsi" w:cstheme="minorHAnsi"/>
                <w:szCs w:val="18"/>
              </w:rPr>
            </w:pPr>
            <w:proofErr w:type="spellStart"/>
            <w:r w:rsidRPr="00C273F1">
              <w:t>FunktionHydraulisch</w:t>
            </w:r>
            <w:proofErr w:type="spellEnd"/>
          </w:p>
        </w:tc>
        <w:tc>
          <w:tcPr>
            <w:tcW w:w="1693" w:type="dxa"/>
          </w:tcPr>
          <w:p w14:paraId="56FBD0D9" w14:textId="4352BB68"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DBW-GT</w:t>
            </w:r>
          </w:p>
        </w:tc>
        <w:tc>
          <w:tcPr>
            <w:tcW w:w="1694" w:type="dxa"/>
          </w:tcPr>
          <w:p w14:paraId="1587EC6D" w14:textId="23CE363A"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R</w:t>
            </w:r>
          </w:p>
        </w:tc>
        <w:tc>
          <w:tcPr>
            <w:tcW w:w="1693" w:type="dxa"/>
          </w:tcPr>
          <w:p w14:paraId="1A85D20A" w14:textId="45A7ADF6"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CRU</w:t>
            </w:r>
          </w:p>
        </w:tc>
        <w:tc>
          <w:tcPr>
            <w:tcW w:w="1694" w:type="dxa"/>
          </w:tcPr>
          <w:p w14:paraId="1AD78534" w14:textId="69412EDC"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R</w:t>
            </w:r>
          </w:p>
        </w:tc>
      </w:tr>
      <w:tr w:rsidR="00E652C8" w:rsidRPr="000C3FAB" w14:paraId="41D60866" w14:textId="77777777" w:rsidTr="005A1F5C">
        <w:tc>
          <w:tcPr>
            <w:cnfStyle w:val="001000000000" w:firstRow="0" w:lastRow="0" w:firstColumn="1" w:lastColumn="0" w:oddVBand="0" w:evenVBand="0" w:oddHBand="0" w:evenHBand="0" w:firstRowFirstColumn="0" w:firstRowLastColumn="0" w:lastRowFirstColumn="0" w:lastRowLastColumn="0"/>
            <w:tcW w:w="3004" w:type="dxa"/>
          </w:tcPr>
          <w:p w14:paraId="69FC200C" w14:textId="5525893F" w:rsidR="00E652C8" w:rsidRPr="000C3FAB" w:rsidRDefault="00E652C8" w:rsidP="00E652C8">
            <w:pPr>
              <w:rPr>
                <w:rFonts w:asciiTheme="minorHAnsi" w:hAnsiTheme="minorHAnsi" w:cstheme="minorHAnsi"/>
                <w:szCs w:val="18"/>
              </w:rPr>
            </w:pPr>
            <w:proofErr w:type="spellStart"/>
            <w:r w:rsidRPr="00C273F1">
              <w:t>Hoehengenauigkeit_nach</w:t>
            </w:r>
            <w:proofErr w:type="spellEnd"/>
          </w:p>
        </w:tc>
        <w:tc>
          <w:tcPr>
            <w:tcW w:w="1693" w:type="dxa"/>
          </w:tcPr>
          <w:p w14:paraId="0866630D" w14:textId="5E11C8D6"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DBW-WK</w:t>
            </w:r>
          </w:p>
        </w:tc>
        <w:tc>
          <w:tcPr>
            <w:tcW w:w="1694" w:type="dxa"/>
          </w:tcPr>
          <w:p w14:paraId="5AF29268" w14:textId="5C9AEE47"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CRU</w:t>
            </w:r>
          </w:p>
        </w:tc>
        <w:tc>
          <w:tcPr>
            <w:tcW w:w="1693" w:type="dxa"/>
          </w:tcPr>
          <w:p w14:paraId="26E791D3" w14:textId="1C45351B"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R</w:t>
            </w:r>
          </w:p>
        </w:tc>
        <w:tc>
          <w:tcPr>
            <w:tcW w:w="1694" w:type="dxa"/>
          </w:tcPr>
          <w:p w14:paraId="1CD210AA" w14:textId="46545046"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R</w:t>
            </w:r>
          </w:p>
        </w:tc>
      </w:tr>
      <w:tr w:rsidR="00E652C8" w:rsidRPr="000C3FAB" w14:paraId="7AB95A1E" w14:textId="77777777" w:rsidTr="005A1F5C">
        <w:tc>
          <w:tcPr>
            <w:cnfStyle w:val="001000000000" w:firstRow="0" w:lastRow="0" w:firstColumn="1" w:lastColumn="0" w:oddVBand="0" w:evenVBand="0" w:oddHBand="0" w:evenHBand="0" w:firstRowFirstColumn="0" w:firstRowLastColumn="0" w:lastRowFirstColumn="0" w:lastRowLastColumn="0"/>
            <w:tcW w:w="3004" w:type="dxa"/>
          </w:tcPr>
          <w:p w14:paraId="4B0D0533" w14:textId="0BA9C3EA" w:rsidR="00E652C8" w:rsidRPr="000C3FAB" w:rsidRDefault="00E652C8" w:rsidP="00E652C8">
            <w:pPr>
              <w:rPr>
                <w:rFonts w:asciiTheme="minorHAnsi" w:hAnsiTheme="minorHAnsi" w:cstheme="minorHAnsi"/>
                <w:szCs w:val="18"/>
              </w:rPr>
            </w:pPr>
            <w:proofErr w:type="spellStart"/>
            <w:r w:rsidRPr="00C273F1">
              <w:t>Hoehengenauigkeit_von</w:t>
            </w:r>
            <w:proofErr w:type="spellEnd"/>
          </w:p>
        </w:tc>
        <w:tc>
          <w:tcPr>
            <w:tcW w:w="1693" w:type="dxa"/>
          </w:tcPr>
          <w:p w14:paraId="4D8D4EB1" w14:textId="0E01334C"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DBW-WK</w:t>
            </w:r>
          </w:p>
        </w:tc>
        <w:tc>
          <w:tcPr>
            <w:tcW w:w="1694" w:type="dxa"/>
          </w:tcPr>
          <w:p w14:paraId="4110BBFC" w14:textId="75F7B678"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CRU</w:t>
            </w:r>
          </w:p>
        </w:tc>
        <w:tc>
          <w:tcPr>
            <w:tcW w:w="1693" w:type="dxa"/>
          </w:tcPr>
          <w:p w14:paraId="3A088AAA" w14:textId="59B876C9"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R</w:t>
            </w:r>
          </w:p>
        </w:tc>
        <w:tc>
          <w:tcPr>
            <w:tcW w:w="1694" w:type="dxa"/>
          </w:tcPr>
          <w:p w14:paraId="74BC669C" w14:textId="082489B9"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R</w:t>
            </w:r>
          </w:p>
        </w:tc>
      </w:tr>
      <w:tr w:rsidR="00E652C8" w:rsidRPr="000C3FAB" w14:paraId="565E4E85" w14:textId="77777777" w:rsidTr="005A1F5C">
        <w:tc>
          <w:tcPr>
            <w:cnfStyle w:val="001000000000" w:firstRow="0" w:lastRow="0" w:firstColumn="1" w:lastColumn="0" w:oddVBand="0" w:evenVBand="0" w:oddHBand="0" w:evenHBand="0" w:firstRowFirstColumn="0" w:firstRowLastColumn="0" w:lastRowFirstColumn="0" w:lastRowLastColumn="0"/>
            <w:tcW w:w="3004" w:type="dxa"/>
          </w:tcPr>
          <w:p w14:paraId="33C31D05" w14:textId="0D962CEE" w:rsidR="00E652C8" w:rsidRPr="000C3FAB" w:rsidRDefault="00E652C8" w:rsidP="00E652C8">
            <w:pPr>
              <w:rPr>
                <w:rFonts w:asciiTheme="minorHAnsi" w:hAnsiTheme="minorHAnsi" w:cstheme="minorHAnsi"/>
                <w:szCs w:val="18"/>
              </w:rPr>
            </w:pPr>
            <w:proofErr w:type="spellStart"/>
            <w:r w:rsidRPr="00787FED">
              <w:t>HydrBelastung_Ist</w:t>
            </w:r>
            <w:proofErr w:type="spellEnd"/>
          </w:p>
        </w:tc>
        <w:tc>
          <w:tcPr>
            <w:tcW w:w="1693" w:type="dxa"/>
          </w:tcPr>
          <w:p w14:paraId="5F3D26DA" w14:textId="0EB2ACBD"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DBW-GT</w:t>
            </w:r>
          </w:p>
        </w:tc>
        <w:tc>
          <w:tcPr>
            <w:tcW w:w="1694" w:type="dxa"/>
          </w:tcPr>
          <w:p w14:paraId="48085176" w14:textId="599AADEF"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R</w:t>
            </w:r>
          </w:p>
        </w:tc>
        <w:tc>
          <w:tcPr>
            <w:tcW w:w="1693" w:type="dxa"/>
          </w:tcPr>
          <w:p w14:paraId="0229F4A9" w14:textId="564BCAA2"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CRU</w:t>
            </w:r>
          </w:p>
        </w:tc>
        <w:tc>
          <w:tcPr>
            <w:tcW w:w="1694" w:type="dxa"/>
          </w:tcPr>
          <w:p w14:paraId="1E9BB43D" w14:textId="674F433A"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R</w:t>
            </w:r>
          </w:p>
        </w:tc>
      </w:tr>
      <w:tr w:rsidR="00E652C8" w:rsidRPr="000C3FAB" w14:paraId="7482F81F" w14:textId="77777777" w:rsidTr="005A1F5C">
        <w:tc>
          <w:tcPr>
            <w:cnfStyle w:val="001000000000" w:firstRow="0" w:lastRow="0" w:firstColumn="1" w:lastColumn="0" w:oddVBand="0" w:evenVBand="0" w:oddHBand="0" w:evenHBand="0" w:firstRowFirstColumn="0" w:firstRowLastColumn="0" w:lastRowFirstColumn="0" w:lastRowLastColumn="0"/>
            <w:tcW w:w="3004" w:type="dxa"/>
          </w:tcPr>
          <w:p w14:paraId="7AF7244C" w14:textId="052372D0" w:rsidR="00E652C8" w:rsidRPr="000C3FAB" w:rsidRDefault="00E652C8" w:rsidP="00E652C8">
            <w:pPr>
              <w:rPr>
                <w:rFonts w:asciiTheme="minorHAnsi" w:hAnsiTheme="minorHAnsi" w:cstheme="minorHAnsi"/>
                <w:szCs w:val="18"/>
              </w:rPr>
            </w:pPr>
            <w:proofErr w:type="spellStart"/>
            <w:r w:rsidRPr="00C273F1">
              <w:t>Kote_nach</w:t>
            </w:r>
            <w:proofErr w:type="spellEnd"/>
          </w:p>
        </w:tc>
        <w:tc>
          <w:tcPr>
            <w:tcW w:w="1693" w:type="dxa"/>
          </w:tcPr>
          <w:p w14:paraId="76386B98" w14:textId="4775C82C"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DBW-WK</w:t>
            </w:r>
          </w:p>
        </w:tc>
        <w:tc>
          <w:tcPr>
            <w:tcW w:w="1694" w:type="dxa"/>
          </w:tcPr>
          <w:p w14:paraId="6D84AD50" w14:textId="1D1BBA34"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CRU</w:t>
            </w:r>
          </w:p>
        </w:tc>
        <w:tc>
          <w:tcPr>
            <w:tcW w:w="1693" w:type="dxa"/>
          </w:tcPr>
          <w:p w14:paraId="15F9C316" w14:textId="19A78629"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R</w:t>
            </w:r>
          </w:p>
        </w:tc>
        <w:tc>
          <w:tcPr>
            <w:tcW w:w="1694" w:type="dxa"/>
          </w:tcPr>
          <w:p w14:paraId="29BDE18F" w14:textId="0DB84B4D"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R</w:t>
            </w:r>
          </w:p>
        </w:tc>
      </w:tr>
      <w:tr w:rsidR="00E652C8" w:rsidRPr="000C3FAB" w14:paraId="3B629D63" w14:textId="77777777" w:rsidTr="005A1F5C">
        <w:tc>
          <w:tcPr>
            <w:cnfStyle w:val="001000000000" w:firstRow="0" w:lastRow="0" w:firstColumn="1" w:lastColumn="0" w:oddVBand="0" w:evenVBand="0" w:oddHBand="0" w:evenHBand="0" w:firstRowFirstColumn="0" w:firstRowLastColumn="0" w:lastRowFirstColumn="0" w:lastRowLastColumn="0"/>
            <w:tcW w:w="3004" w:type="dxa"/>
          </w:tcPr>
          <w:p w14:paraId="5F75C0E9" w14:textId="4155BC71" w:rsidR="00E652C8" w:rsidRPr="000C3FAB" w:rsidRDefault="00E652C8" w:rsidP="00E652C8">
            <w:pPr>
              <w:rPr>
                <w:rFonts w:asciiTheme="minorHAnsi" w:hAnsiTheme="minorHAnsi" w:cstheme="minorHAnsi"/>
                <w:szCs w:val="18"/>
              </w:rPr>
            </w:pPr>
            <w:proofErr w:type="spellStart"/>
            <w:r w:rsidRPr="00C273F1">
              <w:lastRenderedPageBreak/>
              <w:t>Kote_von</w:t>
            </w:r>
            <w:proofErr w:type="spellEnd"/>
          </w:p>
        </w:tc>
        <w:tc>
          <w:tcPr>
            <w:tcW w:w="1693" w:type="dxa"/>
          </w:tcPr>
          <w:p w14:paraId="43768A07" w14:textId="583F801A"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DBW-WK</w:t>
            </w:r>
          </w:p>
        </w:tc>
        <w:tc>
          <w:tcPr>
            <w:tcW w:w="1694" w:type="dxa"/>
          </w:tcPr>
          <w:p w14:paraId="359A1126" w14:textId="1786A955"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CRU</w:t>
            </w:r>
          </w:p>
        </w:tc>
        <w:tc>
          <w:tcPr>
            <w:tcW w:w="1693" w:type="dxa"/>
          </w:tcPr>
          <w:p w14:paraId="7290BA24" w14:textId="36EA798A"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R</w:t>
            </w:r>
          </w:p>
        </w:tc>
        <w:tc>
          <w:tcPr>
            <w:tcW w:w="1694" w:type="dxa"/>
          </w:tcPr>
          <w:p w14:paraId="3541E107" w14:textId="6E5FCA94"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R</w:t>
            </w:r>
          </w:p>
        </w:tc>
      </w:tr>
      <w:tr w:rsidR="00E652C8" w:rsidRPr="000C3FAB" w14:paraId="20A29076" w14:textId="77777777" w:rsidTr="005A1F5C">
        <w:tc>
          <w:tcPr>
            <w:cnfStyle w:val="001000000000" w:firstRow="0" w:lastRow="0" w:firstColumn="1" w:lastColumn="0" w:oddVBand="0" w:evenVBand="0" w:oddHBand="0" w:evenHBand="0" w:firstRowFirstColumn="0" w:firstRowLastColumn="0" w:lastRowFirstColumn="0" w:lastRowLastColumn="0"/>
            <w:tcW w:w="3004" w:type="dxa"/>
          </w:tcPr>
          <w:p w14:paraId="513CC29E" w14:textId="39F32159" w:rsidR="00E652C8" w:rsidRPr="000C3FAB" w:rsidRDefault="00E652C8" w:rsidP="00E652C8">
            <w:pPr>
              <w:rPr>
                <w:rFonts w:asciiTheme="minorHAnsi" w:hAnsiTheme="minorHAnsi" w:cstheme="minorHAnsi"/>
                <w:szCs w:val="18"/>
              </w:rPr>
            </w:pPr>
            <w:proofErr w:type="spellStart"/>
            <w:r w:rsidRPr="00C273F1">
              <w:t>LaengeEffektiv</w:t>
            </w:r>
            <w:proofErr w:type="spellEnd"/>
          </w:p>
        </w:tc>
        <w:tc>
          <w:tcPr>
            <w:tcW w:w="1693" w:type="dxa"/>
          </w:tcPr>
          <w:p w14:paraId="23031791" w14:textId="44D147EE"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DBW-WK</w:t>
            </w:r>
          </w:p>
        </w:tc>
        <w:tc>
          <w:tcPr>
            <w:tcW w:w="1694" w:type="dxa"/>
          </w:tcPr>
          <w:p w14:paraId="48ABEC4B" w14:textId="321D4DDF"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CRU</w:t>
            </w:r>
          </w:p>
        </w:tc>
        <w:tc>
          <w:tcPr>
            <w:tcW w:w="1693" w:type="dxa"/>
          </w:tcPr>
          <w:p w14:paraId="0694D231" w14:textId="4328D152"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R</w:t>
            </w:r>
          </w:p>
        </w:tc>
        <w:tc>
          <w:tcPr>
            <w:tcW w:w="1694" w:type="dxa"/>
          </w:tcPr>
          <w:p w14:paraId="16504638" w14:textId="7B4A7CBA"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R</w:t>
            </w:r>
          </w:p>
        </w:tc>
      </w:tr>
      <w:tr w:rsidR="00E652C8" w:rsidRPr="000C3FAB" w14:paraId="0C094FB1" w14:textId="77777777" w:rsidTr="005A1F5C">
        <w:tc>
          <w:tcPr>
            <w:cnfStyle w:val="001000000000" w:firstRow="0" w:lastRow="0" w:firstColumn="1" w:lastColumn="0" w:oddVBand="0" w:evenVBand="0" w:oddHBand="0" w:evenHBand="0" w:firstRowFirstColumn="0" w:firstRowLastColumn="0" w:lastRowFirstColumn="0" w:lastRowLastColumn="0"/>
            <w:tcW w:w="3004" w:type="dxa"/>
          </w:tcPr>
          <w:p w14:paraId="178CC899" w14:textId="768B308C" w:rsidR="00E652C8" w:rsidRPr="000C3FAB" w:rsidRDefault="00E652C8" w:rsidP="00E652C8">
            <w:pPr>
              <w:rPr>
                <w:rFonts w:asciiTheme="minorHAnsi" w:hAnsiTheme="minorHAnsi" w:cstheme="minorHAnsi"/>
                <w:szCs w:val="18"/>
              </w:rPr>
            </w:pPr>
            <w:r w:rsidRPr="00C273F1">
              <w:t>Lagebestimmung</w:t>
            </w:r>
          </w:p>
        </w:tc>
        <w:tc>
          <w:tcPr>
            <w:tcW w:w="1693" w:type="dxa"/>
          </w:tcPr>
          <w:p w14:paraId="0EF8653C" w14:textId="56227F56"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DBW-WK</w:t>
            </w:r>
          </w:p>
        </w:tc>
        <w:tc>
          <w:tcPr>
            <w:tcW w:w="1694" w:type="dxa"/>
          </w:tcPr>
          <w:p w14:paraId="6A50657E" w14:textId="1F16D9E4"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CRU</w:t>
            </w:r>
          </w:p>
        </w:tc>
        <w:tc>
          <w:tcPr>
            <w:tcW w:w="1693" w:type="dxa"/>
          </w:tcPr>
          <w:p w14:paraId="2952838B" w14:textId="1F01BFF5"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R</w:t>
            </w:r>
          </w:p>
        </w:tc>
        <w:tc>
          <w:tcPr>
            <w:tcW w:w="1694" w:type="dxa"/>
          </w:tcPr>
          <w:p w14:paraId="5D8D2D22" w14:textId="77E29A50"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R</w:t>
            </w:r>
          </w:p>
        </w:tc>
      </w:tr>
      <w:tr w:rsidR="00E652C8" w:rsidRPr="000C3FAB" w14:paraId="5B25394C" w14:textId="77777777" w:rsidTr="005A1F5C">
        <w:tc>
          <w:tcPr>
            <w:cnfStyle w:val="001000000000" w:firstRow="0" w:lastRow="0" w:firstColumn="1" w:lastColumn="0" w:oddVBand="0" w:evenVBand="0" w:oddHBand="0" w:evenHBand="0" w:firstRowFirstColumn="0" w:firstRowLastColumn="0" w:lastRowFirstColumn="0" w:lastRowLastColumn="0"/>
            <w:tcW w:w="3004" w:type="dxa"/>
          </w:tcPr>
          <w:p w14:paraId="5C42E0B6" w14:textId="271759EC" w:rsidR="00E652C8" w:rsidRPr="000C3FAB" w:rsidRDefault="00E652C8" w:rsidP="00E652C8">
            <w:pPr>
              <w:rPr>
                <w:rFonts w:asciiTheme="minorHAnsi" w:hAnsiTheme="minorHAnsi" w:cstheme="minorHAnsi"/>
                <w:szCs w:val="18"/>
              </w:rPr>
            </w:pPr>
            <w:proofErr w:type="spellStart"/>
            <w:r w:rsidRPr="00787FED">
              <w:t>Leckschutz</w:t>
            </w:r>
            <w:proofErr w:type="spellEnd"/>
          </w:p>
        </w:tc>
        <w:tc>
          <w:tcPr>
            <w:tcW w:w="1693" w:type="dxa"/>
          </w:tcPr>
          <w:p w14:paraId="0CB394CA" w14:textId="7C8687BD"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DBW-WK</w:t>
            </w:r>
          </w:p>
        </w:tc>
        <w:tc>
          <w:tcPr>
            <w:tcW w:w="1694" w:type="dxa"/>
          </w:tcPr>
          <w:p w14:paraId="605FC7B9" w14:textId="6A68A74F"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CRU</w:t>
            </w:r>
          </w:p>
        </w:tc>
        <w:tc>
          <w:tcPr>
            <w:tcW w:w="1693" w:type="dxa"/>
          </w:tcPr>
          <w:p w14:paraId="557DE2D7" w14:textId="0AEDF26A"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R</w:t>
            </w:r>
          </w:p>
        </w:tc>
        <w:tc>
          <w:tcPr>
            <w:tcW w:w="1694" w:type="dxa"/>
          </w:tcPr>
          <w:p w14:paraId="59743BC1" w14:textId="002A23FE"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R</w:t>
            </w:r>
          </w:p>
        </w:tc>
      </w:tr>
      <w:tr w:rsidR="00E652C8" w:rsidRPr="000C3FAB" w14:paraId="22F2FD09" w14:textId="77777777" w:rsidTr="005A1F5C">
        <w:tc>
          <w:tcPr>
            <w:cnfStyle w:val="001000000000" w:firstRow="0" w:lastRow="0" w:firstColumn="1" w:lastColumn="0" w:oddVBand="0" w:evenVBand="0" w:oddHBand="0" w:evenHBand="0" w:firstRowFirstColumn="0" w:firstRowLastColumn="0" w:lastRowFirstColumn="0" w:lastRowLastColumn="0"/>
            <w:tcW w:w="3004" w:type="dxa"/>
          </w:tcPr>
          <w:p w14:paraId="3E13FED0" w14:textId="78A41787" w:rsidR="00E652C8" w:rsidRPr="000C3FAB" w:rsidRDefault="00E652C8" w:rsidP="00E652C8">
            <w:pPr>
              <w:rPr>
                <w:rFonts w:asciiTheme="minorHAnsi" w:hAnsiTheme="minorHAnsi" w:cstheme="minorHAnsi"/>
                <w:szCs w:val="18"/>
              </w:rPr>
            </w:pPr>
            <w:proofErr w:type="spellStart"/>
            <w:r w:rsidRPr="00C273F1">
              <w:t>Letzte_Aenderung</w:t>
            </w:r>
            <w:proofErr w:type="spellEnd"/>
          </w:p>
        </w:tc>
        <w:tc>
          <w:tcPr>
            <w:tcW w:w="1693" w:type="dxa"/>
          </w:tcPr>
          <w:p w14:paraId="2023421D" w14:textId="5E1D1912"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DBW-WK</w:t>
            </w:r>
          </w:p>
        </w:tc>
        <w:tc>
          <w:tcPr>
            <w:tcW w:w="1694" w:type="dxa"/>
          </w:tcPr>
          <w:p w14:paraId="03AC1021" w14:textId="47ED7FDB"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CRU</w:t>
            </w:r>
          </w:p>
        </w:tc>
        <w:tc>
          <w:tcPr>
            <w:tcW w:w="1693" w:type="dxa"/>
          </w:tcPr>
          <w:p w14:paraId="7AF3814D" w14:textId="535C7035"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R</w:t>
            </w:r>
          </w:p>
        </w:tc>
        <w:tc>
          <w:tcPr>
            <w:tcW w:w="1694" w:type="dxa"/>
          </w:tcPr>
          <w:p w14:paraId="6AB45377" w14:textId="4D3FF425"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R</w:t>
            </w:r>
          </w:p>
        </w:tc>
      </w:tr>
      <w:tr w:rsidR="00E652C8" w:rsidRPr="000C3FAB" w14:paraId="74F8E051" w14:textId="77777777" w:rsidTr="005A1F5C">
        <w:tc>
          <w:tcPr>
            <w:cnfStyle w:val="001000000000" w:firstRow="0" w:lastRow="0" w:firstColumn="1" w:lastColumn="0" w:oddVBand="0" w:evenVBand="0" w:oddHBand="0" w:evenHBand="0" w:firstRowFirstColumn="0" w:firstRowLastColumn="0" w:lastRowFirstColumn="0" w:lastRowLastColumn="0"/>
            <w:tcW w:w="3004" w:type="dxa"/>
          </w:tcPr>
          <w:p w14:paraId="5EE1FEF6" w14:textId="6BE6DEC4" w:rsidR="00E652C8" w:rsidRPr="000C3FAB" w:rsidRDefault="00E652C8" w:rsidP="00E652C8">
            <w:pPr>
              <w:rPr>
                <w:rFonts w:asciiTheme="minorHAnsi" w:hAnsiTheme="minorHAnsi" w:cstheme="minorHAnsi"/>
                <w:szCs w:val="18"/>
              </w:rPr>
            </w:pPr>
            <w:proofErr w:type="spellStart"/>
            <w:r w:rsidRPr="00C273F1">
              <w:t>Lichte_Breite</w:t>
            </w:r>
            <w:proofErr w:type="spellEnd"/>
          </w:p>
        </w:tc>
        <w:tc>
          <w:tcPr>
            <w:tcW w:w="1693" w:type="dxa"/>
          </w:tcPr>
          <w:p w14:paraId="1EFF0227" w14:textId="16699D78"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DBW-WK</w:t>
            </w:r>
          </w:p>
        </w:tc>
        <w:tc>
          <w:tcPr>
            <w:tcW w:w="1694" w:type="dxa"/>
          </w:tcPr>
          <w:p w14:paraId="38026364" w14:textId="3923CF47"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CRU</w:t>
            </w:r>
          </w:p>
        </w:tc>
        <w:tc>
          <w:tcPr>
            <w:tcW w:w="1693" w:type="dxa"/>
          </w:tcPr>
          <w:p w14:paraId="4EABC945" w14:textId="2E9BF7F9"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R(U)</w:t>
            </w:r>
          </w:p>
        </w:tc>
        <w:tc>
          <w:tcPr>
            <w:tcW w:w="1694" w:type="dxa"/>
          </w:tcPr>
          <w:p w14:paraId="2F554305" w14:textId="70FC58B7"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R(CU)</w:t>
            </w:r>
          </w:p>
        </w:tc>
      </w:tr>
      <w:tr w:rsidR="00E652C8" w:rsidRPr="000C3FAB" w14:paraId="734766FA" w14:textId="77777777" w:rsidTr="005A1F5C">
        <w:tc>
          <w:tcPr>
            <w:cnfStyle w:val="001000000000" w:firstRow="0" w:lastRow="0" w:firstColumn="1" w:lastColumn="0" w:oddVBand="0" w:evenVBand="0" w:oddHBand="0" w:evenHBand="0" w:firstRowFirstColumn="0" w:firstRowLastColumn="0" w:lastRowFirstColumn="0" w:lastRowLastColumn="0"/>
            <w:tcW w:w="3004" w:type="dxa"/>
          </w:tcPr>
          <w:p w14:paraId="0AC28AE6" w14:textId="0E46E9CF" w:rsidR="00E652C8" w:rsidRPr="000C3FAB" w:rsidRDefault="00E652C8" w:rsidP="00E652C8">
            <w:pPr>
              <w:rPr>
                <w:rFonts w:asciiTheme="minorHAnsi" w:hAnsiTheme="minorHAnsi" w:cstheme="minorHAnsi"/>
                <w:szCs w:val="18"/>
              </w:rPr>
            </w:pPr>
            <w:proofErr w:type="spellStart"/>
            <w:r w:rsidRPr="00C273F1">
              <w:t>Lichte_Hoehe</w:t>
            </w:r>
            <w:proofErr w:type="spellEnd"/>
          </w:p>
        </w:tc>
        <w:tc>
          <w:tcPr>
            <w:tcW w:w="1693" w:type="dxa"/>
          </w:tcPr>
          <w:p w14:paraId="64575C9D" w14:textId="234AE715"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DBW-WK</w:t>
            </w:r>
          </w:p>
        </w:tc>
        <w:tc>
          <w:tcPr>
            <w:tcW w:w="1694" w:type="dxa"/>
          </w:tcPr>
          <w:p w14:paraId="0688E2AF" w14:textId="28EC88BF"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CRU</w:t>
            </w:r>
          </w:p>
        </w:tc>
        <w:tc>
          <w:tcPr>
            <w:tcW w:w="1693" w:type="dxa"/>
          </w:tcPr>
          <w:p w14:paraId="4C6CF96A" w14:textId="5658D7FF"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R(U)</w:t>
            </w:r>
          </w:p>
        </w:tc>
        <w:tc>
          <w:tcPr>
            <w:tcW w:w="1694" w:type="dxa"/>
          </w:tcPr>
          <w:p w14:paraId="0BA926EF" w14:textId="60A6A987"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R(CU)</w:t>
            </w:r>
          </w:p>
        </w:tc>
      </w:tr>
      <w:tr w:rsidR="00E652C8" w:rsidRPr="000C3FAB" w14:paraId="3E4A7B22" w14:textId="77777777" w:rsidTr="005A1F5C">
        <w:tc>
          <w:tcPr>
            <w:cnfStyle w:val="001000000000" w:firstRow="0" w:lastRow="0" w:firstColumn="1" w:lastColumn="0" w:oddVBand="0" w:evenVBand="0" w:oddHBand="0" w:evenHBand="0" w:firstRowFirstColumn="0" w:firstRowLastColumn="0" w:lastRowFirstColumn="0" w:lastRowLastColumn="0"/>
            <w:tcW w:w="3004" w:type="dxa"/>
          </w:tcPr>
          <w:p w14:paraId="154681F4" w14:textId="5BF6BF72" w:rsidR="00E652C8" w:rsidRPr="000C3FAB" w:rsidRDefault="00E652C8" w:rsidP="00E652C8">
            <w:pPr>
              <w:rPr>
                <w:rFonts w:asciiTheme="minorHAnsi" w:hAnsiTheme="minorHAnsi" w:cstheme="minorHAnsi"/>
                <w:szCs w:val="18"/>
              </w:rPr>
            </w:pPr>
            <w:r w:rsidRPr="00C273F1">
              <w:t>Material</w:t>
            </w:r>
          </w:p>
        </w:tc>
        <w:tc>
          <w:tcPr>
            <w:tcW w:w="1693" w:type="dxa"/>
          </w:tcPr>
          <w:p w14:paraId="4CF42E4E" w14:textId="67095F65"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DBW-WK</w:t>
            </w:r>
          </w:p>
        </w:tc>
        <w:tc>
          <w:tcPr>
            <w:tcW w:w="1694" w:type="dxa"/>
          </w:tcPr>
          <w:p w14:paraId="4EA136CF" w14:textId="53A1977C"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CRU</w:t>
            </w:r>
          </w:p>
        </w:tc>
        <w:tc>
          <w:tcPr>
            <w:tcW w:w="1693" w:type="dxa"/>
          </w:tcPr>
          <w:p w14:paraId="19C08030" w14:textId="3F485B23"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R</w:t>
            </w:r>
          </w:p>
        </w:tc>
        <w:tc>
          <w:tcPr>
            <w:tcW w:w="1694" w:type="dxa"/>
          </w:tcPr>
          <w:p w14:paraId="090274E0" w14:textId="2037C4C7"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R(CU)</w:t>
            </w:r>
          </w:p>
        </w:tc>
      </w:tr>
      <w:tr w:rsidR="00E652C8" w:rsidRPr="000C3FAB" w14:paraId="37546B18" w14:textId="77777777" w:rsidTr="005A1F5C">
        <w:tc>
          <w:tcPr>
            <w:cnfStyle w:val="001000000000" w:firstRow="0" w:lastRow="0" w:firstColumn="1" w:lastColumn="0" w:oddVBand="0" w:evenVBand="0" w:oddHBand="0" w:evenHBand="0" w:firstRowFirstColumn="0" w:firstRowLastColumn="0" w:lastRowFirstColumn="0" w:lastRowLastColumn="0"/>
            <w:tcW w:w="3004" w:type="dxa"/>
          </w:tcPr>
          <w:p w14:paraId="4A62A550" w14:textId="46634278" w:rsidR="00E652C8" w:rsidRPr="000C3FAB" w:rsidRDefault="00E652C8" w:rsidP="00E652C8">
            <w:pPr>
              <w:rPr>
                <w:rFonts w:asciiTheme="minorHAnsi" w:hAnsiTheme="minorHAnsi" w:cstheme="minorHAnsi"/>
                <w:szCs w:val="18"/>
              </w:rPr>
            </w:pPr>
            <w:proofErr w:type="spellStart"/>
            <w:r w:rsidRPr="00C273F1">
              <w:t>Nutzungsart_geplant</w:t>
            </w:r>
            <w:proofErr w:type="spellEnd"/>
          </w:p>
        </w:tc>
        <w:tc>
          <w:tcPr>
            <w:tcW w:w="1693" w:type="dxa"/>
          </w:tcPr>
          <w:p w14:paraId="456CBF5C" w14:textId="7F3EB08F"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DBW-GT</w:t>
            </w:r>
          </w:p>
        </w:tc>
        <w:tc>
          <w:tcPr>
            <w:tcW w:w="1694" w:type="dxa"/>
          </w:tcPr>
          <w:p w14:paraId="77F60954" w14:textId="1310CFEB"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R</w:t>
            </w:r>
          </w:p>
        </w:tc>
        <w:tc>
          <w:tcPr>
            <w:tcW w:w="1693" w:type="dxa"/>
          </w:tcPr>
          <w:p w14:paraId="34D0E4B6" w14:textId="6B50F440"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CRU</w:t>
            </w:r>
          </w:p>
        </w:tc>
        <w:tc>
          <w:tcPr>
            <w:tcW w:w="1694" w:type="dxa"/>
          </w:tcPr>
          <w:p w14:paraId="4CE2E412" w14:textId="5D629A7A"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R</w:t>
            </w:r>
          </w:p>
        </w:tc>
      </w:tr>
      <w:tr w:rsidR="00E652C8" w:rsidRPr="000C3FAB" w14:paraId="2EA201B3" w14:textId="77777777" w:rsidTr="005A1F5C">
        <w:tc>
          <w:tcPr>
            <w:cnfStyle w:val="001000000000" w:firstRow="0" w:lastRow="0" w:firstColumn="1" w:lastColumn="0" w:oddVBand="0" w:evenVBand="0" w:oddHBand="0" w:evenHBand="0" w:firstRowFirstColumn="0" w:firstRowLastColumn="0" w:lastRowFirstColumn="0" w:lastRowLastColumn="0"/>
            <w:tcW w:w="3004" w:type="dxa"/>
          </w:tcPr>
          <w:p w14:paraId="3C9D486B" w14:textId="50616079" w:rsidR="00E652C8" w:rsidRPr="000C3FAB" w:rsidRDefault="00E652C8" w:rsidP="00E652C8">
            <w:pPr>
              <w:rPr>
                <w:rFonts w:asciiTheme="minorHAnsi" w:hAnsiTheme="minorHAnsi" w:cstheme="minorHAnsi"/>
                <w:szCs w:val="18"/>
              </w:rPr>
            </w:pPr>
            <w:proofErr w:type="spellStart"/>
            <w:r w:rsidRPr="00C273F1">
              <w:t>Nutzungsart_Ist</w:t>
            </w:r>
            <w:proofErr w:type="spellEnd"/>
          </w:p>
        </w:tc>
        <w:tc>
          <w:tcPr>
            <w:tcW w:w="1693" w:type="dxa"/>
          </w:tcPr>
          <w:p w14:paraId="78EFFC65" w14:textId="1C42AFC3"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DBW-WK</w:t>
            </w:r>
          </w:p>
        </w:tc>
        <w:tc>
          <w:tcPr>
            <w:tcW w:w="1694" w:type="dxa"/>
          </w:tcPr>
          <w:p w14:paraId="29B2B27E" w14:textId="31655B85"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CRU</w:t>
            </w:r>
          </w:p>
        </w:tc>
        <w:tc>
          <w:tcPr>
            <w:tcW w:w="1693" w:type="dxa"/>
          </w:tcPr>
          <w:p w14:paraId="477652BB" w14:textId="511C3CFE"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R(U)</w:t>
            </w:r>
          </w:p>
        </w:tc>
        <w:tc>
          <w:tcPr>
            <w:tcW w:w="1694" w:type="dxa"/>
          </w:tcPr>
          <w:p w14:paraId="2150AA4D" w14:textId="58C01151"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R(U)</w:t>
            </w:r>
          </w:p>
        </w:tc>
      </w:tr>
      <w:tr w:rsidR="00E652C8" w:rsidRPr="000C3FAB" w14:paraId="205FEF1D" w14:textId="77777777" w:rsidTr="005A1F5C">
        <w:tc>
          <w:tcPr>
            <w:cnfStyle w:val="001000000000" w:firstRow="0" w:lastRow="0" w:firstColumn="1" w:lastColumn="0" w:oddVBand="0" w:evenVBand="0" w:oddHBand="0" w:evenHBand="0" w:firstRowFirstColumn="0" w:firstRowLastColumn="0" w:lastRowFirstColumn="0" w:lastRowLastColumn="0"/>
            <w:tcW w:w="3004" w:type="dxa"/>
          </w:tcPr>
          <w:p w14:paraId="1827EC92" w14:textId="2FE048D3" w:rsidR="00E652C8" w:rsidRPr="000C3FAB" w:rsidRDefault="00E652C8" w:rsidP="00E652C8">
            <w:pPr>
              <w:rPr>
                <w:rFonts w:asciiTheme="minorHAnsi" w:hAnsiTheme="minorHAnsi" w:cstheme="minorHAnsi"/>
                <w:szCs w:val="18"/>
              </w:rPr>
            </w:pPr>
            <w:proofErr w:type="spellStart"/>
            <w:r w:rsidRPr="00787FED">
              <w:t>OBJ_ID_Abwasserbauwerk</w:t>
            </w:r>
            <w:proofErr w:type="spellEnd"/>
          </w:p>
        </w:tc>
        <w:tc>
          <w:tcPr>
            <w:tcW w:w="1693" w:type="dxa"/>
          </w:tcPr>
          <w:p w14:paraId="4EAB6DE3" w14:textId="52EDE60E"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DBW-WK</w:t>
            </w:r>
          </w:p>
        </w:tc>
        <w:tc>
          <w:tcPr>
            <w:tcW w:w="1694" w:type="dxa"/>
          </w:tcPr>
          <w:p w14:paraId="21A376EE" w14:textId="03581C4C"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CR</w:t>
            </w:r>
          </w:p>
        </w:tc>
        <w:tc>
          <w:tcPr>
            <w:tcW w:w="1693" w:type="dxa"/>
          </w:tcPr>
          <w:p w14:paraId="17165DA8" w14:textId="1614A02D"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R</w:t>
            </w:r>
          </w:p>
        </w:tc>
        <w:tc>
          <w:tcPr>
            <w:tcW w:w="1694" w:type="dxa"/>
          </w:tcPr>
          <w:p w14:paraId="5013BDA9" w14:textId="477BD8FC"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R(C)</w:t>
            </w:r>
          </w:p>
        </w:tc>
      </w:tr>
      <w:tr w:rsidR="00E652C8" w:rsidRPr="000C3FAB" w14:paraId="6F54FE63" w14:textId="77777777" w:rsidTr="005A1F5C">
        <w:tc>
          <w:tcPr>
            <w:cnfStyle w:val="001000000000" w:firstRow="0" w:lastRow="0" w:firstColumn="1" w:lastColumn="0" w:oddVBand="0" w:evenVBand="0" w:oddHBand="0" w:evenHBand="0" w:firstRowFirstColumn="0" w:firstRowLastColumn="0" w:lastRowFirstColumn="0" w:lastRowLastColumn="0"/>
            <w:tcW w:w="3004" w:type="dxa"/>
          </w:tcPr>
          <w:p w14:paraId="1B64E289" w14:textId="76B70632" w:rsidR="00E652C8" w:rsidRPr="000C3FAB" w:rsidRDefault="00E652C8" w:rsidP="00E652C8">
            <w:pPr>
              <w:rPr>
                <w:rFonts w:asciiTheme="minorHAnsi" w:hAnsiTheme="minorHAnsi" w:cstheme="minorHAnsi"/>
                <w:szCs w:val="18"/>
              </w:rPr>
            </w:pPr>
            <w:proofErr w:type="spellStart"/>
            <w:r w:rsidRPr="00787FED">
              <w:t>OBJ_ID_nachHaltungspunkt</w:t>
            </w:r>
            <w:proofErr w:type="spellEnd"/>
          </w:p>
        </w:tc>
        <w:tc>
          <w:tcPr>
            <w:tcW w:w="1693" w:type="dxa"/>
          </w:tcPr>
          <w:p w14:paraId="085361B0" w14:textId="355EF5B3"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DBW-WK</w:t>
            </w:r>
          </w:p>
        </w:tc>
        <w:tc>
          <w:tcPr>
            <w:tcW w:w="1694" w:type="dxa"/>
          </w:tcPr>
          <w:p w14:paraId="01D74E18" w14:textId="28A339ED"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CR</w:t>
            </w:r>
          </w:p>
        </w:tc>
        <w:tc>
          <w:tcPr>
            <w:tcW w:w="1693" w:type="dxa"/>
          </w:tcPr>
          <w:p w14:paraId="3BDBA830" w14:textId="18A26050"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R</w:t>
            </w:r>
          </w:p>
        </w:tc>
        <w:tc>
          <w:tcPr>
            <w:tcW w:w="1694" w:type="dxa"/>
          </w:tcPr>
          <w:p w14:paraId="74D01F7D" w14:textId="76828532"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R(C)</w:t>
            </w:r>
          </w:p>
        </w:tc>
      </w:tr>
      <w:tr w:rsidR="00E652C8" w:rsidRPr="000C3FAB" w14:paraId="12F30C7C" w14:textId="77777777" w:rsidTr="005A1F5C">
        <w:tc>
          <w:tcPr>
            <w:cnfStyle w:val="001000000000" w:firstRow="0" w:lastRow="0" w:firstColumn="1" w:lastColumn="0" w:oddVBand="0" w:evenVBand="0" w:oddHBand="0" w:evenHBand="0" w:firstRowFirstColumn="0" w:firstRowLastColumn="0" w:lastRowFirstColumn="0" w:lastRowLastColumn="0"/>
            <w:tcW w:w="3004" w:type="dxa"/>
          </w:tcPr>
          <w:p w14:paraId="2AAFFF19" w14:textId="48E160A9" w:rsidR="00E652C8" w:rsidRPr="000C3FAB" w:rsidRDefault="00E652C8" w:rsidP="00E652C8">
            <w:pPr>
              <w:rPr>
                <w:rFonts w:asciiTheme="minorHAnsi" w:hAnsiTheme="minorHAnsi" w:cstheme="minorHAnsi"/>
                <w:szCs w:val="18"/>
              </w:rPr>
            </w:pPr>
            <w:proofErr w:type="spellStart"/>
            <w:r w:rsidRPr="00787FED">
              <w:t>OBJ_ID_Rohrprofil</w:t>
            </w:r>
            <w:proofErr w:type="spellEnd"/>
          </w:p>
        </w:tc>
        <w:tc>
          <w:tcPr>
            <w:tcW w:w="1693" w:type="dxa"/>
          </w:tcPr>
          <w:p w14:paraId="3CDA218C" w14:textId="20F48F00"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DBW-WK</w:t>
            </w:r>
          </w:p>
        </w:tc>
        <w:tc>
          <w:tcPr>
            <w:tcW w:w="1694" w:type="dxa"/>
          </w:tcPr>
          <w:p w14:paraId="1745CBEF" w14:textId="718BF4FB"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CR</w:t>
            </w:r>
          </w:p>
        </w:tc>
        <w:tc>
          <w:tcPr>
            <w:tcW w:w="1693" w:type="dxa"/>
          </w:tcPr>
          <w:p w14:paraId="6BAD3BA8" w14:textId="0135D9CB"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R</w:t>
            </w:r>
          </w:p>
        </w:tc>
        <w:tc>
          <w:tcPr>
            <w:tcW w:w="1694" w:type="dxa"/>
          </w:tcPr>
          <w:p w14:paraId="6FD67FD5" w14:textId="7CA21732"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R(C)</w:t>
            </w:r>
          </w:p>
        </w:tc>
      </w:tr>
      <w:tr w:rsidR="00E652C8" w:rsidRPr="000C3FAB" w14:paraId="22F2C361" w14:textId="77777777" w:rsidTr="005A1F5C">
        <w:tc>
          <w:tcPr>
            <w:cnfStyle w:val="001000000000" w:firstRow="0" w:lastRow="0" w:firstColumn="1" w:lastColumn="0" w:oddVBand="0" w:evenVBand="0" w:oddHBand="0" w:evenHBand="0" w:firstRowFirstColumn="0" w:firstRowLastColumn="0" w:lastRowFirstColumn="0" w:lastRowLastColumn="0"/>
            <w:tcW w:w="3004" w:type="dxa"/>
          </w:tcPr>
          <w:p w14:paraId="1132BF80" w14:textId="5F232C38" w:rsidR="00E652C8" w:rsidRPr="000C3FAB" w:rsidRDefault="00E652C8" w:rsidP="00E652C8">
            <w:pPr>
              <w:rPr>
                <w:rFonts w:asciiTheme="minorHAnsi" w:hAnsiTheme="minorHAnsi" w:cstheme="minorHAnsi"/>
                <w:szCs w:val="18"/>
              </w:rPr>
            </w:pPr>
            <w:proofErr w:type="spellStart"/>
            <w:r w:rsidRPr="00787FED">
              <w:t>OBJ_ID_vonHaltungspunkt</w:t>
            </w:r>
            <w:proofErr w:type="spellEnd"/>
          </w:p>
        </w:tc>
        <w:tc>
          <w:tcPr>
            <w:tcW w:w="1693" w:type="dxa"/>
          </w:tcPr>
          <w:p w14:paraId="62E94BCB" w14:textId="298D034C"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DBW-WK</w:t>
            </w:r>
          </w:p>
        </w:tc>
        <w:tc>
          <w:tcPr>
            <w:tcW w:w="1694" w:type="dxa"/>
          </w:tcPr>
          <w:p w14:paraId="2B0D90BA" w14:textId="024AA414"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CR</w:t>
            </w:r>
          </w:p>
        </w:tc>
        <w:tc>
          <w:tcPr>
            <w:tcW w:w="1693" w:type="dxa"/>
          </w:tcPr>
          <w:p w14:paraId="4275EB37" w14:textId="04D89CA7"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R</w:t>
            </w:r>
          </w:p>
        </w:tc>
        <w:tc>
          <w:tcPr>
            <w:tcW w:w="1694" w:type="dxa"/>
          </w:tcPr>
          <w:p w14:paraId="40CD66EF" w14:textId="31391142"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R(C)</w:t>
            </w:r>
          </w:p>
        </w:tc>
      </w:tr>
      <w:tr w:rsidR="00E652C8" w:rsidRPr="000C3FAB" w14:paraId="747A86EE" w14:textId="77777777" w:rsidTr="005A1F5C">
        <w:tc>
          <w:tcPr>
            <w:cnfStyle w:val="001000000000" w:firstRow="0" w:lastRow="0" w:firstColumn="1" w:lastColumn="0" w:oddVBand="0" w:evenVBand="0" w:oddHBand="0" w:evenHBand="0" w:firstRowFirstColumn="0" w:firstRowLastColumn="0" w:lastRowFirstColumn="0" w:lastRowLastColumn="0"/>
            <w:tcW w:w="3004" w:type="dxa"/>
          </w:tcPr>
          <w:p w14:paraId="563E30EF" w14:textId="17B147E5" w:rsidR="00E652C8" w:rsidRPr="000C3FAB" w:rsidRDefault="00E652C8" w:rsidP="00E652C8">
            <w:pPr>
              <w:rPr>
                <w:rFonts w:asciiTheme="minorHAnsi" w:hAnsiTheme="minorHAnsi" w:cstheme="minorHAnsi"/>
                <w:szCs w:val="18"/>
              </w:rPr>
            </w:pPr>
            <w:r w:rsidRPr="00C273F1">
              <w:t>Profiltyp</w:t>
            </w:r>
          </w:p>
        </w:tc>
        <w:tc>
          <w:tcPr>
            <w:tcW w:w="1693" w:type="dxa"/>
          </w:tcPr>
          <w:p w14:paraId="2AE832B8" w14:textId="44E3F725"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DBW-WK</w:t>
            </w:r>
          </w:p>
        </w:tc>
        <w:tc>
          <w:tcPr>
            <w:tcW w:w="1694" w:type="dxa"/>
          </w:tcPr>
          <w:p w14:paraId="28EE73EB" w14:textId="5B106553"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CRU</w:t>
            </w:r>
          </w:p>
        </w:tc>
        <w:tc>
          <w:tcPr>
            <w:tcW w:w="1693" w:type="dxa"/>
          </w:tcPr>
          <w:p w14:paraId="5EE1C540" w14:textId="2B5DA04A"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R</w:t>
            </w:r>
          </w:p>
        </w:tc>
        <w:tc>
          <w:tcPr>
            <w:tcW w:w="1694" w:type="dxa"/>
          </w:tcPr>
          <w:p w14:paraId="16592203" w14:textId="0A293163"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R(CU)</w:t>
            </w:r>
          </w:p>
        </w:tc>
      </w:tr>
      <w:tr w:rsidR="00E652C8" w:rsidRPr="000C3FAB" w14:paraId="50190AE7" w14:textId="77777777" w:rsidTr="005A1F5C">
        <w:tc>
          <w:tcPr>
            <w:cnfStyle w:val="001000000000" w:firstRow="0" w:lastRow="0" w:firstColumn="1" w:lastColumn="0" w:oddVBand="0" w:evenVBand="0" w:oddHBand="0" w:evenHBand="0" w:firstRowFirstColumn="0" w:firstRowLastColumn="0" w:lastRowFirstColumn="0" w:lastRowLastColumn="0"/>
            <w:tcW w:w="3004" w:type="dxa"/>
          </w:tcPr>
          <w:p w14:paraId="1B97615C" w14:textId="6C20B143" w:rsidR="00E652C8" w:rsidRPr="000C3FAB" w:rsidRDefault="00E652C8" w:rsidP="00E652C8">
            <w:pPr>
              <w:rPr>
                <w:rFonts w:asciiTheme="minorHAnsi" w:hAnsiTheme="minorHAnsi" w:cstheme="minorHAnsi"/>
                <w:szCs w:val="18"/>
              </w:rPr>
            </w:pPr>
            <w:proofErr w:type="spellStart"/>
            <w:r w:rsidRPr="00787FED">
              <w:t>Reliner_Art</w:t>
            </w:r>
            <w:proofErr w:type="spellEnd"/>
          </w:p>
        </w:tc>
        <w:tc>
          <w:tcPr>
            <w:tcW w:w="1693" w:type="dxa"/>
          </w:tcPr>
          <w:p w14:paraId="197EB481" w14:textId="7B2193EE"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FI-UB</w:t>
            </w:r>
          </w:p>
        </w:tc>
        <w:tc>
          <w:tcPr>
            <w:tcW w:w="1694" w:type="dxa"/>
          </w:tcPr>
          <w:p w14:paraId="2CDF878A" w14:textId="56AED2A1"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R</w:t>
            </w:r>
          </w:p>
        </w:tc>
        <w:tc>
          <w:tcPr>
            <w:tcW w:w="1693" w:type="dxa"/>
          </w:tcPr>
          <w:p w14:paraId="165F8856" w14:textId="423084DA"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R</w:t>
            </w:r>
          </w:p>
        </w:tc>
        <w:tc>
          <w:tcPr>
            <w:tcW w:w="1694" w:type="dxa"/>
          </w:tcPr>
          <w:p w14:paraId="69FDFE7E" w14:textId="02F233A9"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CRU</w:t>
            </w:r>
          </w:p>
        </w:tc>
      </w:tr>
      <w:tr w:rsidR="00E652C8" w:rsidRPr="000C3FAB" w14:paraId="637E23EE" w14:textId="77777777" w:rsidTr="005A1F5C">
        <w:tc>
          <w:tcPr>
            <w:cnfStyle w:val="001000000000" w:firstRow="0" w:lastRow="0" w:firstColumn="1" w:lastColumn="0" w:oddVBand="0" w:evenVBand="0" w:oddHBand="0" w:evenHBand="0" w:firstRowFirstColumn="0" w:firstRowLastColumn="0" w:lastRowFirstColumn="0" w:lastRowLastColumn="0"/>
            <w:tcW w:w="3004" w:type="dxa"/>
          </w:tcPr>
          <w:p w14:paraId="6BC425AB" w14:textId="73FE308E" w:rsidR="00E652C8" w:rsidRPr="000C3FAB" w:rsidRDefault="00E652C8" w:rsidP="00E652C8">
            <w:pPr>
              <w:rPr>
                <w:rFonts w:asciiTheme="minorHAnsi" w:hAnsiTheme="minorHAnsi" w:cstheme="minorHAnsi"/>
                <w:szCs w:val="18"/>
              </w:rPr>
            </w:pPr>
            <w:proofErr w:type="spellStart"/>
            <w:r w:rsidRPr="00787FED">
              <w:t>Reliner_Nennweite</w:t>
            </w:r>
            <w:proofErr w:type="spellEnd"/>
          </w:p>
        </w:tc>
        <w:tc>
          <w:tcPr>
            <w:tcW w:w="1693" w:type="dxa"/>
          </w:tcPr>
          <w:p w14:paraId="5EE60496" w14:textId="4874640A"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FI-UB</w:t>
            </w:r>
          </w:p>
        </w:tc>
        <w:tc>
          <w:tcPr>
            <w:tcW w:w="1694" w:type="dxa"/>
          </w:tcPr>
          <w:p w14:paraId="394AC4E3" w14:textId="00B2EAC0"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R</w:t>
            </w:r>
          </w:p>
        </w:tc>
        <w:tc>
          <w:tcPr>
            <w:tcW w:w="1693" w:type="dxa"/>
          </w:tcPr>
          <w:p w14:paraId="046FFC81" w14:textId="59723C17"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R</w:t>
            </w:r>
          </w:p>
        </w:tc>
        <w:tc>
          <w:tcPr>
            <w:tcW w:w="1694" w:type="dxa"/>
          </w:tcPr>
          <w:p w14:paraId="573691A4" w14:textId="2F988F99"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CRU</w:t>
            </w:r>
          </w:p>
        </w:tc>
      </w:tr>
      <w:tr w:rsidR="00E652C8" w:rsidRPr="000C3FAB" w14:paraId="657CE062" w14:textId="77777777" w:rsidTr="005A1F5C">
        <w:tc>
          <w:tcPr>
            <w:cnfStyle w:val="001000000000" w:firstRow="0" w:lastRow="0" w:firstColumn="1" w:lastColumn="0" w:oddVBand="0" w:evenVBand="0" w:oddHBand="0" w:evenHBand="0" w:firstRowFirstColumn="0" w:firstRowLastColumn="0" w:lastRowFirstColumn="0" w:lastRowLastColumn="0"/>
            <w:tcW w:w="3004" w:type="dxa"/>
          </w:tcPr>
          <w:p w14:paraId="79355C1E" w14:textId="17DC4157" w:rsidR="00E652C8" w:rsidRPr="000C3FAB" w:rsidRDefault="00E652C8" w:rsidP="00E652C8">
            <w:pPr>
              <w:rPr>
                <w:rFonts w:asciiTheme="minorHAnsi" w:hAnsiTheme="minorHAnsi" w:cstheme="minorHAnsi"/>
                <w:szCs w:val="18"/>
              </w:rPr>
            </w:pPr>
            <w:r w:rsidRPr="00C273F1">
              <w:t>Sanierungsbedarf</w:t>
            </w:r>
          </w:p>
        </w:tc>
        <w:tc>
          <w:tcPr>
            <w:tcW w:w="1693" w:type="dxa"/>
          </w:tcPr>
          <w:p w14:paraId="0F1BD201" w14:textId="74BFF868"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FI-UB</w:t>
            </w:r>
          </w:p>
        </w:tc>
        <w:tc>
          <w:tcPr>
            <w:tcW w:w="1694" w:type="dxa"/>
          </w:tcPr>
          <w:p w14:paraId="39542171" w14:textId="205364FC"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R</w:t>
            </w:r>
          </w:p>
        </w:tc>
        <w:tc>
          <w:tcPr>
            <w:tcW w:w="1693" w:type="dxa"/>
          </w:tcPr>
          <w:p w14:paraId="6B93C4EA" w14:textId="0ADB7A04"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R</w:t>
            </w:r>
          </w:p>
        </w:tc>
        <w:tc>
          <w:tcPr>
            <w:tcW w:w="1694" w:type="dxa"/>
          </w:tcPr>
          <w:p w14:paraId="1EF62F2F" w14:textId="7DE2BFEE"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CRU</w:t>
            </w:r>
          </w:p>
        </w:tc>
      </w:tr>
      <w:tr w:rsidR="00E652C8" w:rsidRPr="000C3FAB" w14:paraId="2A04AA08" w14:textId="77777777" w:rsidTr="005A1F5C">
        <w:tc>
          <w:tcPr>
            <w:cnfStyle w:val="001000000000" w:firstRow="0" w:lastRow="0" w:firstColumn="1" w:lastColumn="0" w:oddVBand="0" w:evenVBand="0" w:oddHBand="0" w:evenHBand="0" w:firstRowFirstColumn="0" w:firstRowLastColumn="0" w:lastRowFirstColumn="0" w:lastRowLastColumn="0"/>
            <w:tcW w:w="3004" w:type="dxa"/>
          </w:tcPr>
          <w:p w14:paraId="02B9064B" w14:textId="1BF0AE7A" w:rsidR="00E652C8" w:rsidRPr="000C3FAB" w:rsidRDefault="00E652C8" w:rsidP="00E652C8">
            <w:pPr>
              <w:rPr>
                <w:rFonts w:asciiTheme="minorHAnsi" w:hAnsiTheme="minorHAnsi" w:cstheme="minorHAnsi"/>
                <w:szCs w:val="18"/>
              </w:rPr>
            </w:pPr>
            <w:r w:rsidRPr="00C273F1">
              <w:t>Status</w:t>
            </w:r>
          </w:p>
        </w:tc>
        <w:tc>
          <w:tcPr>
            <w:tcW w:w="1693" w:type="dxa"/>
          </w:tcPr>
          <w:p w14:paraId="0F3313EF" w14:textId="750999D8"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DBW-GT</w:t>
            </w:r>
          </w:p>
        </w:tc>
        <w:tc>
          <w:tcPr>
            <w:tcW w:w="1694" w:type="dxa"/>
          </w:tcPr>
          <w:p w14:paraId="35908381" w14:textId="54D8047A"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CRU</w:t>
            </w:r>
          </w:p>
        </w:tc>
        <w:tc>
          <w:tcPr>
            <w:tcW w:w="1693" w:type="dxa"/>
          </w:tcPr>
          <w:p w14:paraId="0411C7E1" w14:textId="299B8D75"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R</w:t>
            </w:r>
          </w:p>
        </w:tc>
        <w:tc>
          <w:tcPr>
            <w:tcW w:w="1694" w:type="dxa"/>
          </w:tcPr>
          <w:p w14:paraId="392DB850" w14:textId="27A34D6D" w:rsidR="00E652C8" w:rsidRPr="000C3FAB"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273F1">
              <w:t>R</w:t>
            </w:r>
          </w:p>
        </w:tc>
      </w:tr>
      <w:tr w:rsidR="00E652C8" w:rsidRPr="000C3FAB" w14:paraId="01F38221" w14:textId="77777777" w:rsidTr="005A1F5C">
        <w:tc>
          <w:tcPr>
            <w:cnfStyle w:val="001000000000" w:firstRow="0" w:lastRow="0" w:firstColumn="1" w:lastColumn="0" w:oddVBand="0" w:evenVBand="0" w:oddHBand="0" w:evenHBand="0" w:firstRowFirstColumn="0" w:firstRowLastColumn="0" w:lastRowFirstColumn="0" w:lastRowLastColumn="0"/>
            <w:tcW w:w="3004" w:type="dxa"/>
          </w:tcPr>
          <w:p w14:paraId="1E91D8EF" w14:textId="02C69DA5" w:rsidR="00E652C8" w:rsidRPr="00C273F1" w:rsidRDefault="00E652C8" w:rsidP="00E652C8">
            <w:r w:rsidRPr="00C273F1">
              <w:t>Verlauf</w:t>
            </w:r>
          </w:p>
        </w:tc>
        <w:tc>
          <w:tcPr>
            <w:tcW w:w="1693" w:type="dxa"/>
          </w:tcPr>
          <w:p w14:paraId="5C3C07FD" w14:textId="68BFC504" w:rsidR="00E652C8" w:rsidRPr="00C273F1"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pPr>
            <w:r w:rsidRPr="00C273F1">
              <w:t>DBW-WK</w:t>
            </w:r>
          </w:p>
        </w:tc>
        <w:tc>
          <w:tcPr>
            <w:tcW w:w="1694" w:type="dxa"/>
          </w:tcPr>
          <w:p w14:paraId="060B5379" w14:textId="40878F72" w:rsidR="00E652C8" w:rsidRPr="00C273F1"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pPr>
            <w:r w:rsidRPr="00C273F1">
              <w:t>CRU</w:t>
            </w:r>
          </w:p>
        </w:tc>
        <w:tc>
          <w:tcPr>
            <w:tcW w:w="1693" w:type="dxa"/>
          </w:tcPr>
          <w:p w14:paraId="7B8E0545" w14:textId="57CB99C4" w:rsidR="00E652C8" w:rsidRPr="00C273F1"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pPr>
            <w:r w:rsidRPr="00C273F1">
              <w:t>R</w:t>
            </w:r>
          </w:p>
        </w:tc>
        <w:tc>
          <w:tcPr>
            <w:tcW w:w="1694" w:type="dxa"/>
          </w:tcPr>
          <w:p w14:paraId="126D30BD" w14:textId="243B0734" w:rsidR="00E652C8" w:rsidRPr="00C273F1"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pPr>
            <w:r w:rsidRPr="00C273F1">
              <w:t>R(CU)</w:t>
            </w:r>
          </w:p>
        </w:tc>
      </w:tr>
      <w:tr w:rsidR="00E652C8" w:rsidRPr="000C3FAB" w14:paraId="5F30D21A" w14:textId="77777777" w:rsidTr="005A1F5C">
        <w:tc>
          <w:tcPr>
            <w:cnfStyle w:val="001000000000" w:firstRow="0" w:lastRow="0" w:firstColumn="1" w:lastColumn="0" w:oddVBand="0" w:evenVBand="0" w:oddHBand="0" w:evenHBand="0" w:firstRowFirstColumn="0" w:firstRowLastColumn="0" w:lastRowFirstColumn="0" w:lastRowLastColumn="0"/>
            <w:tcW w:w="3004" w:type="dxa"/>
          </w:tcPr>
          <w:p w14:paraId="74495CCF" w14:textId="189A7A04" w:rsidR="00E652C8" w:rsidRPr="000450A6" w:rsidRDefault="00E652C8" w:rsidP="00E652C8">
            <w:proofErr w:type="spellStart"/>
            <w:r w:rsidRPr="00787FED">
              <w:t>Wandrauhigkeit</w:t>
            </w:r>
            <w:proofErr w:type="spellEnd"/>
          </w:p>
        </w:tc>
        <w:tc>
          <w:tcPr>
            <w:tcW w:w="1693" w:type="dxa"/>
          </w:tcPr>
          <w:p w14:paraId="3D7A7958" w14:textId="0790210C" w:rsidR="00E652C8" w:rsidRPr="000450A6"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pPr>
            <w:r w:rsidRPr="00C273F1">
              <w:t>DBW-GT</w:t>
            </w:r>
          </w:p>
        </w:tc>
        <w:tc>
          <w:tcPr>
            <w:tcW w:w="1694" w:type="dxa"/>
          </w:tcPr>
          <w:p w14:paraId="1E8E0075" w14:textId="3F5083F4" w:rsidR="00E652C8" w:rsidRPr="000450A6"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pPr>
            <w:r w:rsidRPr="00C273F1">
              <w:t>CRU</w:t>
            </w:r>
          </w:p>
        </w:tc>
        <w:tc>
          <w:tcPr>
            <w:tcW w:w="1693" w:type="dxa"/>
          </w:tcPr>
          <w:p w14:paraId="48B45A07" w14:textId="0EE30322" w:rsidR="00E652C8" w:rsidRPr="000450A6"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pPr>
            <w:r w:rsidRPr="00C273F1">
              <w:t>R</w:t>
            </w:r>
          </w:p>
        </w:tc>
        <w:tc>
          <w:tcPr>
            <w:tcW w:w="1694" w:type="dxa"/>
          </w:tcPr>
          <w:p w14:paraId="49EE89FF" w14:textId="35FBDA83" w:rsidR="00E652C8" w:rsidRPr="000450A6"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pPr>
            <w:r w:rsidRPr="00C273F1">
              <w:t>R</w:t>
            </w:r>
          </w:p>
        </w:tc>
      </w:tr>
      <w:tr w:rsidR="00E652C8" w:rsidRPr="000C3FAB" w14:paraId="40C89932" w14:textId="77777777" w:rsidTr="005A1F5C">
        <w:tc>
          <w:tcPr>
            <w:cnfStyle w:val="001000000000" w:firstRow="0" w:lastRow="0" w:firstColumn="1" w:lastColumn="0" w:oddVBand="0" w:evenVBand="0" w:oddHBand="0" w:evenHBand="0" w:firstRowFirstColumn="0" w:firstRowLastColumn="0" w:lastRowFirstColumn="0" w:lastRowLastColumn="0"/>
            <w:tcW w:w="3004" w:type="dxa"/>
          </w:tcPr>
          <w:p w14:paraId="00C8C70C" w14:textId="7947B256" w:rsidR="00E652C8" w:rsidRPr="000450A6" w:rsidRDefault="00E652C8" w:rsidP="00E652C8">
            <w:proofErr w:type="spellStart"/>
            <w:r w:rsidRPr="00C273F1">
              <w:t>WBW_Basisjahr</w:t>
            </w:r>
            <w:proofErr w:type="spellEnd"/>
          </w:p>
        </w:tc>
        <w:tc>
          <w:tcPr>
            <w:tcW w:w="1693" w:type="dxa"/>
          </w:tcPr>
          <w:p w14:paraId="3188BB7A" w14:textId="19FA9F0C" w:rsidR="00E652C8" w:rsidRPr="000450A6"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pPr>
            <w:r w:rsidRPr="00C273F1">
              <w:t>Gemeinde</w:t>
            </w:r>
          </w:p>
        </w:tc>
        <w:tc>
          <w:tcPr>
            <w:tcW w:w="1694" w:type="dxa"/>
          </w:tcPr>
          <w:p w14:paraId="658CFFED" w14:textId="3EB43F77" w:rsidR="00E652C8" w:rsidRPr="000450A6"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pPr>
            <w:r w:rsidRPr="00C273F1">
              <w:t>(CRU)</w:t>
            </w:r>
          </w:p>
        </w:tc>
        <w:tc>
          <w:tcPr>
            <w:tcW w:w="1693" w:type="dxa"/>
          </w:tcPr>
          <w:p w14:paraId="6D430CCF" w14:textId="23F3833C" w:rsidR="00E652C8" w:rsidRPr="000450A6"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pPr>
            <w:r w:rsidRPr="00C273F1">
              <w:t>R</w:t>
            </w:r>
          </w:p>
        </w:tc>
        <w:tc>
          <w:tcPr>
            <w:tcW w:w="1694" w:type="dxa"/>
          </w:tcPr>
          <w:p w14:paraId="404F6453" w14:textId="4FFE67D1" w:rsidR="00E652C8" w:rsidRPr="000450A6"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pPr>
            <w:r w:rsidRPr="00C273F1">
              <w:t>R</w:t>
            </w:r>
          </w:p>
        </w:tc>
      </w:tr>
      <w:tr w:rsidR="00E652C8" w:rsidRPr="000C3FAB" w14:paraId="0AB0AF7C" w14:textId="77777777" w:rsidTr="005A1F5C">
        <w:tc>
          <w:tcPr>
            <w:cnfStyle w:val="001000000000" w:firstRow="0" w:lastRow="0" w:firstColumn="1" w:lastColumn="0" w:oddVBand="0" w:evenVBand="0" w:oddHBand="0" w:evenHBand="0" w:firstRowFirstColumn="0" w:firstRowLastColumn="0" w:lastRowFirstColumn="0" w:lastRowLastColumn="0"/>
            <w:tcW w:w="3004" w:type="dxa"/>
          </w:tcPr>
          <w:p w14:paraId="6C346B82" w14:textId="4E9177A4" w:rsidR="00E652C8" w:rsidRPr="000450A6" w:rsidRDefault="00E652C8" w:rsidP="00E652C8">
            <w:proofErr w:type="spellStart"/>
            <w:r w:rsidRPr="00C273F1">
              <w:t>WBW_Bauart</w:t>
            </w:r>
            <w:proofErr w:type="spellEnd"/>
          </w:p>
        </w:tc>
        <w:tc>
          <w:tcPr>
            <w:tcW w:w="1693" w:type="dxa"/>
          </w:tcPr>
          <w:p w14:paraId="320D4440" w14:textId="6DE1A0A7" w:rsidR="00E652C8" w:rsidRPr="000450A6"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pPr>
            <w:r w:rsidRPr="00C273F1">
              <w:t>Gemeinde</w:t>
            </w:r>
          </w:p>
        </w:tc>
        <w:tc>
          <w:tcPr>
            <w:tcW w:w="1694" w:type="dxa"/>
          </w:tcPr>
          <w:p w14:paraId="420025FD" w14:textId="03DD1DCF" w:rsidR="00E652C8" w:rsidRPr="000450A6"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pPr>
            <w:r w:rsidRPr="00C273F1">
              <w:t>(CRU)</w:t>
            </w:r>
          </w:p>
        </w:tc>
        <w:tc>
          <w:tcPr>
            <w:tcW w:w="1693" w:type="dxa"/>
          </w:tcPr>
          <w:p w14:paraId="1ABE337A" w14:textId="54CD3A7B" w:rsidR="00E652C8" w:rsidRPr="000450A6"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pPr>
            <w:r w:rsidRPr="00C273F1">
              <w:t>R</w:t>
            </w:r>
          </w:p>
        </w:tc>
        <w:tc>
          <w:tcPr>
            <w:tcW w:w="1694" w:type="dxa"/>
          </w:tcPr>
          <w:p w14:paraId="0DC99DA0" w14:textId="604967EF" w:rsidR="00E652C8" w:rsidRPr="000450A6"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pPr>
            <w:r w:rsidRPr="00C273F1">
              <w:t>R</w:t>
            </w:r>
          </w:p>
        </w:tc>
      </w:tr>
      <w:tr w:rsidR="00E652C8" w:rsidRPr="000C3FAB" w14:paraId="2AB92879" w14:textId="77777777" w:rsidTr="005A1F5C">
        <w:tc>
          <w:tcPr>
            <w:cnfStyle w:val="001000000000" w:firstRow="0" w:lastRow="0" w:firstColumn="1" w:lastColumn="0" w:oddVBand="0" w:evenVBand="0" w:oddHBand="0" w:evenHBand="0" w:firstRowFirstColumn="0" w:firstRowLastColumn="0" w:lastRowFirstColumn="0" w:lastRowLastColumn="0"/>
            <w:tcW w:w="3004" w:type="dxa"/>
          </w:tcPr>
          <w:p w14:paraId="6C6DCE9E" w14:textId="38148A4E" w:rsidR="00E652C8" w:rsidRPr="00C273F1" w:rsidRDefault="00E652C8" w:rsidP="00E652C8">
            <w:r w:rsidRPr="00C273F1">
              <w:t>Wiederbeschaffungswert</w:t>
            </w:r>
          </w:p>
        </w:tc>
        <w:tc>
          <w:tcPr>
            <w:tcW w:w="1693" w:type="dxa"/>
          </w:tcPr>
          <w:p w14:paraId="4B9C76F0" w14:textId="7B252133" w:rsidR="00E652C8" w:rsidRPr="000450A6"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pPr>
            <w:r w:rsidRPr="00C273F1">
              <w:t>Gemeinde</w:t>
            </w:r>
          </w:p>
        </w:tc>
        <w:tc>
          <w:tcPr>
            <w:tcW w:w="1694" w:type="dxa"/>
          </w:tcPr>
          <w:p w14:paraId="4C8BB29F" w14:textId="5A779883" w:rsidR="00E652C8" w:rsidRPr="000450A6"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pPr>
            <w:r w:rsidRPr="00C273F1">
              <w:t>(CRU)</w:t>
            </w:r>
          </w:p>
        </w:tc>
        <w:tc>
          <w:tcPr>
            <w:tcW w:w="1693" w:type="dxa"/>
          </w:tcPr>
          <w:p w14:paraId="26506B02" w14:textId="3922C483" w:rsidR="00E652C8" w:rsidRPr="000450A6"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pPr>
            <w:r w:rsidRPr="00C273F1">
              <w:t>R</w:t>
            </w:r>
          </w:p>
        </w:tc>
        <w:tc>
          <w:tcPr>
            <w:tcW w:w="1694" w:type="dxa"/>
          </w:tcPr>
          <w:p w14:paraId="7625FF1E" w14:textId="05D9B726" w:rsidR="00E652C8" w:rsidRPr="000450A6"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pPr>
            <w:r w:rsidRPr="00C273F1">
              <w:t>R</w:t>
            </w:r>
          </w:p>
        </w:tc>
      </w:tr>
      <w:tr w:rsidR="00E652C8" w:rsidRPr="000C3FAB" w14:paraId="00CAB466" w14:textId="77777777" w:rsidTr="005A1F5C">
        <w:tc>
          <w:tcPr>
            <w:cnfStyle w:val="001000000000" w:firstRow="0" w:lastRow="0" w:firstColumn="1" w:lastColumn="0" w:oddVBand="0" w:evenVBand="0" w:oddHBand="0" w:evenHBand="0" w:firstRowFirstColumn="0" w:firstRowLastColumn="0" w:lastRowFirstColumn="0" w:lastRowLastColumn="0"/>
            <w:tcW w:w="3004" w:type="dxa"/>
          </w:tcPr>
          <w:p w14:paraId="5DCAC0D2" w14:textId="070A945A" w:rsidR="00E652C8" w:rsidRPr="00C273F1" w:rsidRDefault="00E652C8" w:rsidP="00E652C8">
            <w:proofErr w:type="spellStart"/>
            <w:r w:rsidRPr="00787FED">
              <w:t>Zustandserhebung_Jahr</w:t>
            </w:r>
            <w:proofErr w:type="spellEnd"/>
          </w:p>
        </w:tc>
        <w:tc>
          <w:tcPr>
            <w:tcW w:w="1693" w:type="dxa"/>
          </w:tcPr>
          <w:p w14:paraId="46541B6B" w14:textId="0C53F351" w:rsidR="00E652C8" w:rsidRPr="000450A6"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pPr>
            <w:r w:rsidRPr="00C273F1">
              <w:t>FI-UB</w:t>
            </w:r>
          </w:p>
        </w:tc>
        <w:tc>
          <w:tcPr>
            <w:tcW w:w="1694" w:type="dxa"/>
          </w:tcPr>
          <w:p w14:paraId="23ACBDA0" w14:textId="0BAA1AFC" w:rsidR="00E652C8" w:rsidRPr="000450A6"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pPr>
            <w:r w:rsidRPr="00C273F1">
              <w:t>R</w:t>
            </w:r>
          </w:p>
        </w:tc>
        <w:tc>
          <w:tcPr>
            <w:tcW w:w="1693" w:type="dxa"/>
          </w:tcPr>
          <w:p w14:paraId="34F3703A" w14:textId="17D9DDA3" w:rsidR="00E652C8" w:rsidRPr="000450A6"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pPr>
            <w:r w:rsidRPr="00C273F1">
              <w:t>R</w:t>
            </w:r>
          </w:p>
        </w:tc>
        <w:tc>
          <w:tcPr>
            <w:tcW w:w="1694" w:type="dxa"/>
          </w:tcPr>
          <w:p w14:paraId="7A253762" w14:textId="1C187083" w:rsidR="00E652C8" w:rsidRPr="000450A6"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pPr>
            <w:r w:rsidRPr="00C273F1">
              <w:t>CRU</w:t>
            </w:r>
          </w:p>
        </w:tc>
      </w:tr>
      <w:tr w:rsidR="005A1F5C" w:rsidRPr="000C3FAB" w14:paraId="0C8C5700" w14:textId="77777777" w:rsidTr="005A1F5C">
        <w:tc>
          <w:tcPr>
            <w:cnfStyle w:val="001000000000" w:firstRow="0" w:lastRow="0" w:firstColumn="1" w:lastColumn="0" w:oddVBand="0" w:evenVBand="0" w:oddHBand="0" w:evenHBand="0" w:firstRowFirstColumn="0" w:firstRowLastColumn="0" w:lastRowFirstColumn="0" w:lastRowLastColumn="0"/>
            <w:tcW w:w="3004" w:type="dxa"/>
          </w:tcPr>
          <w:p w14:paraId="6944EE5E" w14:textId="74F2859D" w:rsidR="005A1F5C" w:rsidRPr="00787FED" w:rsidRDefault="005A1F5C" w:rsidP="005A1F5C">
            <w:proofErr w:type="spellStart"/>
            <w:r>
              <w:t>Reliner_Bautechnik</w:t>
            </w:r>
            <w:proofErr w:type="spellEnd"/>
          </w:p>
        </w:tc>
        <w:tc>
          <w:tcPr>
            <w:tcW w:w="1693" w:type="dxa"/>
          </w:tcPr>
          <w:p w14:paraId="147989E2" w14:textId="16FCC236" w:rsidR="005A1F5C" w:rsidRPr="00C273F1" w:rsidRDefault="005A1F5C" w:rsidP="005A1F5C">
            <w:pPr>
              <w:pStyle w:val="BlauerTextVorschlge"/>
              <w:cnfStyle w:val="000000000000" w:firstRow="0" w:lastRow="0" w:firstColumn="0" w:lastColumn="0" w:oddVBand="0" w:evenVBand="0" w:oddHBand="0" w:evenHBand="0" w:firstRowFirstColumn="0" w:firstRowLastColumn="0" w:lastRowFirstColumn="0" w:lastRowLastColumn="0"/>
            </w:pPr>
            <w:r w:rsidRPr="00C273F1">
              <w:t>FI-UB</w:t>
            </w:r>
          </w:p>
        </w:tc>
        <w:tc>
          <w:tcPr>
            <w:tcW w:w="1694" w:type="dxa"/>
          </w:tcPr>
          <w:p w14:paraId="15AB4EA3" w14:textId="79B353ED" w:rsidR="005A1F5C" w:rsidRPr="00C273F1" w:rsidRDefault="005A1F5C" w:rsidP="005A1F5C">
            <w:pPr>
              <w:pStyle w:val="BlauerTextVorschlge"/>
              <w:cnfStyle w:val="000000000000" w:firstRow="0" w:lastRow="0" w:firstColumn="0" w:lastColumn="0" w:oddVBand="0" w:evenVBand="0" w:oddHBand="0" w:evenHBand="0" w:firstRowFirstColumn="0" w:firstRowLastColumn="0" w:lastRowFirstColumn="0" w:lastRowLastColumn="0"/>
            </w:pPr>
            <w:r w:rsidRPr="00C273F1">
              <w:t>R</w:t>
            </w:r>
          </w:p>
        </w:tc>
        <w:tc>
          <w:tcPr>
            <w:tcW w:w="1693" w:type="dxa"/>
          </w:tcPr>
          <w:p w14:paraId="67F48B25" w14:textId="6FA7A1C8" w:rsidR="005A1F5C" w:rsidRPr="00C273F1" w:rsidRDefault="005A1F5C" w:rsidP="005A1F5C">
            <w:pPr>
              <w:pStyle w:val="BlauerTextVorschlge"/>
              <w:cnfStyle w:val="000000000000" w:firstRow="0" w:lastRow="0" w:firstColumn="0" w:lastColumn="0" w:oddVBand="0" w:evenVBand="0" w:oddHBand="0" w:evenHBand="0" w:firstRowFirstColumn="0" w:firstRowLastColumn="0" w:lastRowFirstColumn="0" w:lastRowLastColumn="0"/>
            </w:pPr>
            <w:r w:rsidRPr="00C273F1">
              <w:t>R</w:t>
            </w:r>
          </w:p>
        </w:tc>
        <w:tc>
          <w:tcPr>
            <w:tcW w:w="1694" w:type="dxa"/>
          </w:tcPr>
          <w:p w14:paraId="2B8AF2AB" w14:textId="0CF66B13" w:rsidR="005A1F5C" w:rsidRPr="00C273F1" w:rsidRDefault="005A1F5C" w:rsidP="005A1F5C">
            <w:pPr>
              <w:pStyle w:val="BlauerTextVorschlge"/>
              <w:cnfStyle w:val="000000000000" w:firstRow="0" w:lastRow="0" w:firstColumn="0" w:lastColumn="0" w:oddVBand="0" w:evenVBand="0" w:oddHBand="0" w:evenHBand="0" w:firstRowFirstColumn="0" w:firstRowLastColumn="0" w:lastRowFirstColumn="0" w:lastRowLastColumn="0"/>
            </w:pPr>
            <w:r w:rsidRPr="00C273F1">
              <w:t>CRU</w:t>
            </w:r>
          </w:p>
        </w:tc>
      </w:tr>
      <w:tr w:rsidR="005A1F5C" w:rsidRPr="000C3FAB" w14:paraId="3FFA2737" w14:textId="77777777" w:rsidTr="005A1F5C">
        <w:tc>
          <w:tcPr>
            <w:cnfStyle w:val="001000000000" w:firstRow="0" w:lastRow="0" w:firstColumn="1" w:lastColumn="0" w:oddVBand="0" w:evenVBand="0" w:oddHBand="0" w:evenHBand="0" w:firstRowFirstColumn="0" w:firstRowLastColumn="0" w:lastRowFirstColumn="0" w:lastRowLastColumn="0"/>
            <w:tcW w:w="3004" w:type="dxa"/>
          </w:tcPr>
          <w:p w14:paraId="1B980F8F" w14:textId="64765D4A" w:rsidR="005A1F5C" w:rsidRPr="00787FED" w:rsidRDefault="005A1F5C" w:rsidP="005A1F5C">
            <w:proofErr w:type="spellStart"/>
            <w:r>
              <w:t>Reliner_Material</w:t>
            </w:r>
            <w:proofErr w:type="spellEnd"/>
          </w:p>
        </w:tc>
        <w:tc>
          <w:tcPr>
            <w:tcW w:w="1693" w:type="dxa"/>
          </w:tcPr>
          <w:p w14:paraId="33998F68" w14:textId="2BE5D23A" w:rsidR="005A1F5C" w:rsidRPr="00C273F1" w:rsidRDefault="005A1F5C" w:rsidP="005A1F5C">
            <w:pPr>
              <w:pStyle w:val="BlauerTextVorschlge"/>
              <w:cnfStyle w:val="000000000000" w:firstRow="0" w:lastRow="0" w:firstColumn="0" w:lastColumn="0" w:oddVBand="0" w:evenVBand="0" w:oddHBand="0" w:evenHBand="0" w:firstRowFirstColumn="0" w:firstRowLastColumn="0" w:lastRowFirstColumn="0" w:lastRowLastColumn="0"/>
            </w:pPr>
            <w:r w:rsidRPr="00C273F1">
              <w:t>FI-UB</w:t>
            </w:r>
          </w:p>
        </w:tc>
        <w:tc>
          <w:tcPr>
            <w:tcW w:w="1694" w:type="dxa"/>
          </w:tcPr>
          <w:p w14:paraId="251F6AF0" w14:textId="2ABEB597" w:rsidR="005A1F5C" w:rsidRPr="00C273F1" w:rsidRDefault="005A1F5C" w:rsidP="005A1F5C">
            <w:pPr>
              <w:pStyle w:val="BlauerTextVorschlge"/>
              <w:cnfStyle w:val="000000000000" w:firstRow="0" w:lastRow="0" w:firstColumn="0" w:lastColumn="0" w:oddVBand="0" w:evenVBand="0" w:oddHBand="0" w:evenHBand="0" w:firstRowFirstColumn="0" w:firstRowLastColumn="0" w:lastRowFirstColumn="0" w:lastRowLastColumn="0"/>
            </w:pPr>
            <w:r w:rsidRPr="00C273F1">
              <w:t>R</w:t>
            </w:r>
          </w:p>
        </w:tc>
        <w:tc>
          <w:tcPr>
            <w:tcW w:w="1693" w:type="dxa"/>
          </w:tcPr>
          <w:p w14:paraId="41565114" w14:textId="7149365F" w:rsidR="005A1F5C" w:rsidRPr="00C273F1" w:rsidRDefault="005A1F5C" w:rsidP="005A1F5C">
            <w:pPr>
              <w:pStyle w:val="BlauerTextVorschlge"/>
              <w:cnfStyle w:val="000000000000" w:firstRow="0" w:lastRow="0" w:firstColumn="0" w:lastColumn="0" w:oddVBand="0" w:evenVBand="0" w:oddHBand="0" w:evenHBand="0" w:firstRowFirstColumn="0" w:firstRowLastColumn="0" w:lastRowFirstColumn="0" w:lastRowLastColumn="0"/>
            </w:pPr>
            <w:r w:rsidRPr="00C273F1">
              <w:t>R</w:t>
            </w:r>
          </w:p>
        </w:tc>
        <w:tc>
          <w:tcPr>
            <w:tcW w:w="1694" w:type="dxa"/>
          </w:tcPr>
          <w:p w14:paraId="27714894" w14:textId="20B7D685" w:rsidR="005A1F5C" w:rsidRPr="00C273F1" w:rsidRDefault="005A1F5C" w:rsidP="005A1F5C">
            <w:pPr>
              <w:pStyle w:val="BlauerTextVorschlge"/>
              <w:cnfStyle w:val="000000000000" w:firstRow="0" w:lastRow="0" w:firstColumn="0" w:lastColumn="0" w:oddVBand="0" w:evenVBand="0" w:oddHBand="0" w:evenHBand="0" w:firstRowFirstColumn="0" w:firstRowLastColumn="0" w:lastRowFirstColumn="0" w:lastRowLastColumn="0"/>
            </w:pPr>
            <w:r w:rsidRPr="00C273F1">
              <w:t>CRU</w:t>
            </w:r>
          </w:p>
        </w:tc>
      </w:tr>
    </w:tbl>
    <w:p w14:paraId="4A1A885A" w14:textId="77777777" w:rsidR="007B5746" w:rsidRDefault="007B5746" w:rsidP="007B5746"/>
    <w:p w14:paraId="2FBA4DB8" w14:textId="77777777" w:rsidR="00AF216C" w:rsidRDefault="00AF216C">
      <w:pPr>
        <w:spacing w:after="160" w:line="259" w:lineRule="auto"/>
        <w:rPr>
          <w:rFonts w:cs="Times New Roman"/>
          <w:b/>
          <w:color w:val="0070C0"/>
          <w:szCs w:val="20"/>
        </w:rPr>
      </w:pPr>
      <w:r>
        <w:rPr>
          <w:b/>
        </w:rPr>
        <w:br w:type="page"/>
      </w:r>
    </w:p>
    <w:p w14:paraId="76EDC0EE" w14:textId="17ABAA8B" w:rsidR="007B5746" w:rsidRDefault="007B5746" w:rsidP="007B5746">
      <w:pPr>
        <w:pStyle w:val="BlauerTextVorschlge"/>
        <w:rPr>
          <w:b/>
        </w:rPr>
      </w:pPr>
      <w:r>
        <w:rPr>
          <w:b/>
        </w:rPr>
        <w:lastRenderedPageBreak/>
        <w:t>Klasse Massnahmen</w:t>
      </w:r>
    </w:p>
    <w:tbl>
      <w:tblPr>
        <w:tblStyle w:val="VSA2"/>
        <w:tblW w:w="4939" w:type="pct"/>
        <w:tblLayout w:type="fixed"/>
        <w:tblLook w:val="04A0" w:firstRow="1" w:lastRow="0" w:firstColumn="1" w:lastColumn="0" w:noHBand="0" w:noVBand="1"/>
      </w:tblPr>
      <w:tblGrid>
        <w:gridCol w:w="2947"/>
        <w:gridCol w:w="1672"/>
        <w:gridCol w:w="1671"/>
        <w:gridCol w:w="1671"/>
        <w:gridCol w:w="1671"/>
      </w:tblGrid>
      <w:tr w:rsidR="007B5746" w:rsidRPr="002B79E9" w14:paraId="0CE0A74F" w14:textId="77777777" w:rsidTr="00E652C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48" w:type="dxa"/>
          </w:tcPr>
          <w:p w14:paraId="1A0F5B4E" w14:textId="77777777" w:rsidR="007B5746" w:rsidRPr="002B79E9" w:rsidRDefault="007B5746" w:rsidP="007B5746">
            <w:pPr>
              <w:rPr>
                <w:szCs w:val="18"/>
              </w:rPr>
            </w:pPr>
            <w:r w:rsidRPr="002B79E9">
              <w:rPr>
                <w:szCs w:val="18"/>
              </w:rPr>
              <w:t>Feld</w:t>
            </w:r>
          </w:p>
        </w:tc>
        <w:tc>
          <w:tcPr>
            <w:tcW w:w="1672" w:type="dxa"/>
          </w:tcPr>
          <w:p w14:paraId="5A2E8817" w14:textId="77777777" w:rsidR="007B5746" w:rsidRPr="002B79E9" w:rsidRDefault="007B5746" w:rsidP="007B5746">
            <w:pPr>
              <w:cnfStyle w:val="100000000000" w:firstRow="1" w:lastRow="0" w:firstColumn="0" w:lastColumn="0" w:oddVBand="0" w:evenVBand="0" w:oddHBand="0" w:evenHBand="0" w:firstRowFirstColumn="0" w:firstRowLastColumn="0" w:lastRowFirstColumn="0" w:lastRowLastColumn="0"/>
              <w:rPr>
                <w:szCs w:val="18"/>
              </w:rPr>
            </w:pPr>
            <w:r w:rsidRPr="009306B2">
              <w:t>Datenherr</w:t>
            </w:r>
          </w:p>
        </w:tc>
        <w:tc>
          <w:tcPr>
            <w:tcW w:w="1671" w:type="dxa"/>
          </w:tcPr>
          <w:p w14:paraId="4627C281" w14:textId="77777777" w:rsidR="007B5746" w:rsidRPr="002B79E9" w:rsidRDefault="007B5746" w:rsidP="007B5746">
            <w:pPr>
              <w:cnfStyle w:val="100000000000" w:firstRow="1" w:lastRow="0" w:firstColumn="0" w:lastColumn="0" w:oddVBand="0" w:evenVBand="0" w:oddHBand="0" w:evenHBand="0" w:firstRowFirstColumn="0" w:firstRowLastColumn="0" w:lastRowFirstColumn="0" w:lastRowLastColumn="0"/>
              <w:rPr>
                <w:szCs w:val="18"/>
              </w:rPr>
            </w:pPr>
            <w:r w:rsidRPr="009306B2">
              <w:t>DBW-WK</w:t>
            </w:r>
          </w:p>
        </w:tc>
        <w:tc>
          <w:tcPr>
            <w:tcW w:w="1671" w:type="dxa"/>
          </w:tcPr>
          <w:p w14:paraId="7E5DBB22" w14:textId="77777777" w:rsidR="007B5746" w:rsidRPr="002B79E9" w:rsidRDefault="007B5746" w:rsidP="007B5746">
            <w:pPr>
              <w:cnfStyle w:val="100000000000" w:firstRow="1" w:lastRow="0" w:firstColumn="0" w:lastColumn="0" w:oddVBand="0" w:evenVBand="0" w:oddHBand="0" w:evenHBand="0" w:firstRowFirstColumn="0" w:firstRowLastColumn="0" w:lastRowFirstColumn="0" w:lastRowLastColumn="0"/>
              <w:rPr>
                <w:szCs w:val="18"/>
              </w:rPr>
            </w:pPr>
            <w:r w:rsidRPr="009306B2">
              <w:t>DBW-GT</w:t>
            </w:r>
          </w:p>
        </w:tc>
        <w:tc>
          <w:tcPr>
            <w:tcW w:w="1671" w:type="dxa"/>
          </w:tcPr>
          <w:p w14:paraId="6CE0F33F" w14:textId="77777777" w:rsidR="007B5746" w:rsidRPr="002B79E9" w:rsidRDefault="007B5746" w:rsidP="007B5746">
            <w:pPr>
              <w:cnfStyle w:val="100000000000" w:firstRow="1" w:lastRow="0" w:firstColumn="0" w:lastColumn="0" w:oddVBand="0" w:evenVBand="0" w:oddHBand="0" w:evenHBand="0" w:firstRowFirstColumn="0" w:firstRowLastColumn="0" w:lastRowFirstColumn="0" w:lastRowLastColumn="0"/>
              <w:rPr>
                <w:szCs w:val="18"/>
              </w:rPr>
            </w:pPr>
            <w:r>
              <w:t>DBW-V-GEP</w:t>
            </w:r>
          </w:p>
        </w:tc>
      </w:tr>
      <w:tr w:rsidR="00E652C8" w:rsidRPr="002B79E9" w14:paraId="1188DE6B" w14:textId="77777777" w:rsidTr="00E652C8">
        <w:tc>
          <w:tcPr>
            <w:cnfStyle w:val="001000000000" w:firstRow="0" w:lastRow="0" w:firstColumn="1" w:lastColumn="0" w:oddVBand="0" w:evenVBand="0" w:oddHBand="0" w:evenHBand="0" w:firstRowFirstColumn="0" w:firstRowLastColumn="0" w:lastRowFirstColumn="0" w:lastRowLastColumn="0"/>
            <w:tcW w:w="2948" w:type="dxa"/>
          </w:tcPr>
          <w:p w14:paraId="217F3913" w14:textId="52AE7C71" w:rsidR="00E652C8" w:rsidRPr="002209AE" w:rsidRDefault="00E652C8" w:rsidP="00E652C8">
            <w:pPr>
              <w:rPr>
                <w:szCs w:val="18"/>
              </w:rPr>
            </w:pPr>
            <w:r>
              <w:t>Alle Attribute</w:t>
            </w:r>
          </w:p>
        </w:tc>
        <w:tc>
          <w:tcPr>
            <w:tcW w:w="1672" w:type="dxa"/>
          </w:tcPr>
          <w:p w14:paraId="28BD4A4C" w14:textId="77777777" w:rsidR="00E652C8" w:rsidRPr="00D466E2"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pPr>
            <w:r w:rsidRPr="008C7CBA">
              <w:t>DBW-GT</w:t>
            </w:r>
          </w:p>
        </w:tc>
        <w:tc>
          <w:tcPr>
            <w:tcW w:w="1671" w:type="dxa"/>
          </w:tcPr>
          <w:p w14:paraId="00D80886" w14:textId="77777777" w:rsidR="00E652C8" w:rsidRPr="00D466E2"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pPr>
            <w:r w:rsidRPr="008C7CBA">
              <w:t>R</w:t>
            </w:r>
          </w:p>
        </w:tc>
        <w:tc>
          <w:tcPr>
            <w:tcW w:w="1671" w:type="dxa"/>
          </w:tcPr>
          <w:p w14:paraId="7ACBB805" w14:textId="77777777" w:rsidR="00E652C8" w:rsidRPr="00D466E2"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pPr>
            <w:r w:rsidRPr="008C7CBA">
              <w:t>CRU</w:t>
            </w:r>
          </w:p>
        </w:tc>
        <w:tc>
          <w:tcPr>
            <w:tcW w:w="1671" w:type="dxa"/>
          </w:tcPr>
          <w:p w14:paraId="745F929F" w14:textId="77777777" w:rsidR="00E652C8" w:rsidRPr="002B79E9" w:rsidRDefault="00E652C8" w:rsidP="00E652C8">
            <w:pPr>
              <w:pStyle w:val="BlauerTextVorschlge"/>
              <w:cnfStyle w:val="000000000000" w:firstRow="0" w:lastRow="0" w:firstColumn="0" w:lastColumn="0" w:oddVBand="0" w:evenVBand="0" w:oddHBand="0" w:evenHBand="0" w:firstRowFirstColumn="0" w:firstRowLastColumn="0" w:lastRowFirstColumn="0" w:lastRowLastColumn="0"/>
            </w:pPr>
            <w:r w:rsidRPr="008C7CBA">
              <w:t>R</w:t>
            </w:r>
          </w:p>
        </w:tc>
      </w:tr>
    </w:tbl>
    <w:p w14:paraId="24594584" w14:textId="77777777" w:rsidR="007B5746" w:rsidRDefault="007B5746" w:rsidP="007B5746">
      <w:pPr>
        <w:pStyle w:val="BlauerTextVorschlge"/>
        <w:rPr>
          <w:b/>
        </w:rPr>
      </w:pPr>
    </w:p>
    <w:p w14:paraId="0FCCA156" w14:textId="77777777" w:rsidR="007B5746" w:rsidRPr="002209AE" w:rsidRDefault="007B5746" w:rsidP="007B5746">
      <w:pPr>
        <w:pStyle w:val="BlauerTextVorschlge"/>
        <w:rPr>
          <w:b/>
        </w:rPr>
      </w:pPr>
      <w:r w:rsidRPr="002209AE">
        <w:rPr>
          <w:b/>
        </w:rPr>
        <w:t xml:space="preserve">Klasse </w:t>
      </w:r>
      <w:r>
        <w:rPr>
          <w:b/>
        </w:rPr>
        <w:t>Stammkarten</w:t>
      </w:r>
    </w:p>
    <w:tbl>
      <w:tblPr>
        <w:tblStyle w:val="VSA2"/>
        <w:tblW w:w="4970" w:type="pct"/>
        <w:tblLayout w:type="fixed"/>
        <w:tblLook w:val="04A0" w:firstRow="1" w:lastRow="0" w:firstColumn="1" w:lastColumn="0" w:noHBand="0" w:noVBand="1"/>
      </w:tblPr>
      <w:tblGrid>
        <w:gridCol w:w="3004"/>
        <w:gridCol w:w="1672"/>
        <w:gridCol w:w="1672"/>
        <w:gridCol w:w="1672"/>
        <w:gridCol w:w="1672"/>
      </w:tblGrid>
      <w:tr w:rsidR="007B5746" w:rsidRPr="002B79E9" w14:paraId="29AF49D3" w14:textId="77777777" w:rsidTr="00E652C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5" w:type="dxa"/>
          </w:tcPr>
          <w:p w14:paraId="3856258D" w14:textId="77777777" w:rsidR="007B5746" w:rsidRPr="002B79E9" w:rsidRDefault="007B5746" w:rsidP="007B5746">
            <w:pPr>
              <w:rPr>
                <w:szCs w:val="18"/>
              </w:rPr>
            </w:pPr>
            <w:r w:rsidRPr="002B79E9">
              <w:rPr>
                <w:szCs w:val="18"/>
              </w:rPr>
              <w:t>Feld</w:t>
            </w:r>
          </w:p>
        </w:tc>
        <w:tc>
          <w:tcPr>
            <w:tcW w:w="1672" w:type="dxa"/>
          </w:tcPr>
          <w:p w14:paraId="5BEB6CBC" w14:textId="77777777" w:rsidR="007B5746" w:rsidRPr="002B79E9" w:rsidRDefault="007B5746" w:rsidP="007B5746">
            <w:pPr>
              <w:cnfStyle w:val="100000000000" w:firstRow="1" w:lastRow="0" w:firstColumn="0" w:lastColumn="0" w:oddVBand="0" w:evenVBand="0" w:oddHBand="0" w:evenHBand="0" w:firstRowFirstColumn="0" w:firstRowLastColumn="0" w:lastRowFirstColumn="0" w:lastRowLastColumn="0"/>
              <w:rPr>
                <w:szCs w:val="18"/>
              </w:rPr>
            </w:pPr>
            <w:r w:rsidRPr="009306B2">
              <w:t>Datenherr</w:t>
            </w:r>
          </w:p>
        </w:tc>
        <w:tc>
          <w:tcPr>
            <w:tcW w:w="1672" w:type="dxa"/>
          </w:tcPr>
          <w:p w14:paraId="71B75251" w14:textId="77777777" w:rsidR="007B5746" w:rsidRPr="002B79E9" w:rsidRDefault="007B5746" w:rsidP="007B5746">
            <w:pPr>
              <w:cnfStyle w:val="100000000000" w:firstRow="1" w:lastRow="0" w:firstColumn="0" w:lastColumn="0" w:oddVBand="0" w:evenVBand="0" w:oddHBand="0" w:evenHBand="0" w:firstRowFirstColumn="0" w:firstRowLastColumn="0" w:lastRowFirstColumn="0" w:lastRowLastColumn="0"/>
              <w:rPr>
                <w:szCs w:val="18"/>
              </w:rPr>
            </w:pPr>
            <w:r w:rsidRPr="009306B2">
              <w:t>DBW-WK</w:t>
            </w:r>
          </w:p>
        </w:tc>
        <w:tc>
          <w:tcPr>
            <w:tcW w:w="1672" w:type="dxa"/>
          </w:tcPr>
          <w:p w14:paraId="20DDEE74" w14:textId="77777777" w:rsidR="007B5746" w:rsidRPr="002B79E9" w:rsidRDefault="007B5746" w:rsidP="007B5746">
            <w:pPr>
              <w:cnfStyle w:val="100000000000" w:firstRow="1" w:lastRow="0" w:firstColumn="0" w:lastColumn="0" w:oddVBand="0" w:evenVBand="0" w:oddHBand="0" w:evenHBand="0" w:firstRowFirstColumn="0" w:firstRowLastColumn="0" w:lastRowFirstColumn="0" w:lastRowLastColumn="0"/>
              <w:rPr>
                <w:szCs w:val="18"/>
              </w:rPr>
            </w:pPr>
            <w:r w:rsidRPr="009306B2">
              <w:t>DBW-GT</w:t>
            </w:r>
          </w:p>
        </w:tc>
        <w:tc>
          <w:tcPr>
            <w:tcW w:w="1672" w:type="dxa"/>
          </w:tcPr>
          <w:p w14:paraId="7D11A9E2" w14:textId="77777777" w:rsidR="007B5746" w:rsidRPr="002B79E9" w:rsidRDefault="007B5746" w:rsidP="007B5746">
            <w:pPr>
              <w:cnfStyle w:val="100000000000" w:firstRow="1" w:lastRow="0" w:firstColumn="0" w:lastColumn="0" w:oddVBand="0" w:evenVBand="0" w:oddHBand="0" w:evenHBand="0" w:firstRowFirstColumn="0" w:firstRowLastColumn="0" w:lastRowFirstColumn="0" w:lastRowLastColumn="0"/>
              <w:rPr>
                <w:szCs w:val="18"/>
              </w:rPr>
            </w:pPr>
            <w:r>
              <w:t>DBW-V-GEP</w:t>
            </w:r>
          </w:p>
        </w:tc>
      </w:tr>
      <w:tr w:rsidR="007B5746" w:rsidRPr="002B79E9" w14:paraId="28FFCE1D" w14:textId="77777777" w:rsidTr="00E652C8">
        <w:tc>
          <w:tcPr>
            <w:cnfStyle w:val="001000000000" w:firstRow="0" w:lastRow="0" w:firstColumn="1" w:lastColumn="0" w:oddVBand="0" w:evenVBand="0" w:oddHBand="0" w:evenHBand="0" w:firstRowFirstColumn="0" w:firstRowLastColumn="0" w:lastRowFirstColumn="0" w:lastRowLastColumn="0"/>
            <w:tcW w:w="3005" w:type="dxa"/>
          </w:tcPr>
          <w:p w14:paraId="44AFEDE8" w14:textId="77777777" w:rsidR="007B5746" w:rsidRPr="002209AE" w:rsidRDefault="007B5746" w:rsidP="007B5746">
            <w:pPr>
              <w:rPr>
                <w:szCs w:val="18"/>
              </w:rPr>
            </w:pPr>
            <w:r>
              <w:t>Alle Subklassen und alle Felder</w:t>
            </w:r>
          </w:p>
        </w:tc>
        <w:tc>
          <w:tcPr>
            <w:tcW w:w="1672" w:type="dxa"/>
          </w:tcPr>
          <w:p w14:paraId="2C46B759" w14:textId="77777777" w:rsidR="007B5746" w:rsidRPr="00D466E2" w:rsidRDefault="007B5746" w:rsidP="007B5746">
            <w:pPr>
              <w:pStyle w:val="BlauerTextVorschlge"/>
              <w:cnfStyle w:val="000000000000" w:firstRow="0" w:lastRow="0" w:firstColumn="0" w:lastColumn="0" w:oddVBand="0" w:evenVBand="0" w:oddHBand="0" w:evenHBand="0" w:firstRowFirstColumn="0" w:firstRowLastColumn="0" w:lastRowFirstColumn="0" w:lastRowLastColumn="0"/>
            </w:pPr>
            <w:r>
              <w:t>Datenbewirtschafter V-GEP</w:t>
            </w:r>
          </w:p>
        </w:tc>
        <w:tc>
          <w:tcPr>
            <w:tcW w:w="1672" w:type="dxa"/>
          </w:tcPr>
          <w:p w14:paraId="2FF4918C" w14:textId="77777777" w:rsidR="007B5746" w:rsidRPr="00D466E2" w:rsidRDefault="007B5746" w:rsidP="007B5746">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672" w:type="dxa"/>
          </w:tcPr>
          <w:p w14:paraId="548074E2" w14:textId="77777777" w:rsidR="007B5746" w:rsidRPr="00D466E2" w:rsidRDefault="007B5746" w:rsidP="007B5746">
            <w:pPr>
              <w:pStyle w:val="BlauerTextVorschlge"/>
              <w:cnfStyle w:val="000000000000" w:firstRow="0" w:lastRow="0" w:firstColumn="0" w:lastColumn="0" w:oddVBand="0" w:evenVBand="0" w:oddHBand="0" w:evenHBand="0" w:firstRowFirstColumn="0" w:firstRowLastColumn="0" w:lastRowFirstColumn="0" w:lastRowLastColumn="0"/>
            </w:pPr>
            <w:r w:rsidRPr="000450A6">
              <w:t>R</w:t>
            </w:r>
          </w:p>
        </w:tc>
        <w:tc>
          <w:tcPr>
            <w:tcW w:w="1672" w:type="dxa"/>
          </w:tcPr>
          <w:p w14:paraId="5F10F7D0" w14:textId="77777777" w:rsidR="007B5746" w:rsidRPr="002B79E9" w:rsidRDefault="007B5746" w:rsidP="007B5746">
            <w:pPr>
              <w:pStyle w:val="BlauerTextVorschlge"/>
              <w:cnfStyle w:val="000000000000" w:firstRow="0" w:lastRow="0" w:firstColumn="0" w:lastColumn="0" w:oddVBand="0" w:evenVBand="0" w:oddHBand="0" w:evenHBand="0" w:firstRowFirstColumn="0" w:firstRowLastColumn="0" w:lastRowFirstColumn="0" w:lastRowLastColumn="0"/>
            </w:pPr>
            <w:r>
              <w:t>CRU</w:t>
            </w:r>
          </w:p>
        </w:tc>
      </w:tr>
    </w:tbl>
    <w:p w14:paraId="7893096C" w14:textId="77777777" w:rsidR="007B5746" w:rsidRDefault="007B5746" w:rsidP="007B5746"/>
    <w:p w14:paraId="1AE8FBB7" w14:textId="77777777" w:rsidR="000713DF" w:rsidRDefault="000713DF" w:rsidP="007B5746">
      <w:pPr>
        <w:pStyle w:val="BlauerTextVorschlge"/>
        <w:rPr>
          <w:b/>
        </w:rPr>
      </w:pPr>
    </w:p>
    <w:p w14:paraId="3BDD5ABD" w14:textId="1A43177E" w:rsidR="007B5746" w:rsidRPr="000C3FAB" w:rsidRDefault="007B5746" w:rsidP="007B5746">
      <w:pPr>
        <w:pStyle w:val="BlauerTextVorschlge"/>
        <w:rPr>
          <w:b/>
        </w:rPr>
      </w:pPr>
      <w:r w:rsidRPr="000C3FAB">
        <w:rPr>
          <w:b/>
        </w:rPr>
        <w:t xml:space="preserve">Klasse </w:t>
      </w:r>
      <w:r>
        <w:rPr>
          <w:b/>
        </w:rPr>
        <w:t>Teileinzugsgebiete</w:t>
      </w:r>
    </w:p>
    <w:tbl>
      <w:tblPr>
        <w:tblStyle w:val="VSA2"/>
        <w:tblW w:w="5000" w:type="pct"/>
        <w:tblLayout w:type="fixed"/>
        <w:tblLook w:val="04A0" w:firstRow="1" w:lastRow="0" w:firstColumn="1" w:lastColumn="0" w:noHBand="0" w:noVBand="1"/>
      </w:tblPr>
      <w:tblGrid>
        <w:gridCol w:w="3040"/>
        <w:gridCol w:w="1677"/>
        <w:gridCol w:w="1678"/>
        <w:gridCol w:w="1678"/>
        <w:gridCol w:w="1678"/>
      </w:tblGrid>
      <w:tr w:rsidR="00E652C8" w:rsidRPr="00E652C8" w14:paraId="4870F247" w14:textId="77777777" w:rsidTr="00E652C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40" w:type="dxa"/>
          </w:tcPr>
          <w:p w14:paraId="35EECAB8" w14:textId="4C84D77D" w:rsidR="00E652C8" w:rsidRPr="00E652C8" w:rsidRDefault="00E652C8" w:rsidP="00E652C8">
            <w:pPr>
              <w:rPr>
                <w:rFonts w:asciiTheme="minorHAnsi" w:hAnsiTheme="minorHAnsi" w:cstheme="minorHAnsi"/>
                <w:szCs w:val="18"/>
              </w:rPr>
            </w:pPr>
            <w:r w:rsidRPr="002B79E9">
              <w:rPr>
                <w:szCs w:val="18"/>
              </w:rPr>
              <w:t>Feld</w:t>
            </w:r>
          </w:p>
        </w:tc>
        <w:tc>
          <w:tcPr>
            <w:tcW w:w="1677" w:type="dxa"/>
          </w:tcPr>
          <w:p w14:paraId="24E3C851" w14:textId="37700502" w:rsidR="00E652C8" w:rsidRPr="00E652C8" w:rsidRDefault="00E652C8" w:rsidP="00E652C8">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9306B2">
              <w:t>Datenherr</w:t>
            </w:r>
          </w:p>
        </w:tc>
        <w:tc>
          <w:tcPr>
            <w:tcW w:w="1678" w:type="dxa"/>
          </w:tcPr>
          <w:p w14:paraId="51888C3D" w14:textId="5501EC13" w:rsidR="00E652C8" w:rsidRPr="00E652C8" w:rsidRDefault="00E652C8" w:rsidP="00E652C8">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9306B2">
              <w:t>DBW-WK</w:t>
            </w:r>
          </w:p>
        </w:tc>
        <w:tc>
          <w:tcPr>
            <w:tcW w:w="1678" w:type="dxa"/>
          </w:tcPr>
          <w:p w14:paraId="7E78DE91" w14:textId="04E15FDA" w:rsidR="00E652C8" w:rsidRPr="00E652C8" w:rsidRDefault="00E652C8" w:rsidP="00E652C8">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9306B2">
              <w:t>DBW-GT</w:t>
            </w:r>
          </w:p>
        </w:tc>
        <w:tc>
          <w:tcPr>
            <w:tcW w:w="1678" w:type="dxa"/>
          </w:tcPr>
          <w:p w14:paraId="7DFF5BC8" w14:textId="4DF768D0" w:rsidR="00E652C8" w:rsidRPr="00E652C8" w:rsidRDefault="00E652C8" w:rsidP="00E652C8">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18"/>
              </w:rPr>
            </w:pPr>
            <w:r>
              <w:t>DBW-V-GEP</w:t>
            </w:r>
          </w:p>
        </w:tc>
      </w:tr>
      <w:tr w:rsidR="007B5746" w:rsidRPr="000C3FAB" w14:paraId="4B99A327" w14:textId="77777777" w:rsidTr="00E652C8">
        <w:tc>
          <w:tcPr>
            <w:cnfStyle w:val="001000000000" w:firstRow="0" w:lastRow="0" w:firstColumn="1" w:lastColumn="0" w:oddVBand="0" w:evenVBand="0" w:oddHBand="0" w:evenHBand="0" w:firstRowFirstColumn="0" w:firstRowLastColumn="0" w:lastRowFirstColumn="0" w:lastRowLastColumn="0"/>
            <w:tcW w:w="3040" w:type="dxa"/>
          </w:tcPr>
          <w:p w14:paraId="300B79EA" w14:textId="41EEB6C6" w:rsidR="007B5746" w:rsidRPr="000C3FAB" w:rsidRDefault="00E652C8" w:rsidP="007B5746">
            <w:pPr>
              <w:rPr>
                <w:rFonts w:asciiTheme="minorHAnsi" w:hAnsiTheme="minorHAnsi" w:cstheme="minorHAnsi"/>
                <w:szCs w:val="18"/>
              </w:rPr>
            </w:pPr>
            <w:r>
              <w:t>Alle Attribute</w:t>
            </w:r>
          </w:p>
        </w:tc>
        <w:tc>
          <w:tcPr>
            <w:tcW w:w="1677" w:type="dxa"/>
          </w:tcPr>
          <w:p w14:paraId="4350E3F8" w14:textId="77777777" w:rsidR="007B5746" w:rsidRPr="000C3FAB" w:rsidRDefault="007B5746" w:rsidP="007B5746">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34F40">
              <w:t>DBW_GT</w:t>
            </w:r>
          </w:p>
        </w:tc>
        <w:tc>
          <w:tcPr>
            <w:tcW w:w="1678" w:type="dxa"/>
          </w:tcPr>
          <w:p w14:paraId="11467265" w14:textId="77777777" w:rsidR="007B5746" w:rsidRPr="000C3FAB" w:rsidRDefault="007B5746" w:rsidP="007B5746">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34F40">
              <w:t>R</w:t>
            </w:r>
          </w:p>
        </w:tc>
        <w:tc>
          <w:tcPr>
            <w:tcW w:w="1678" w:type="dxa"/>
          </w:tcPr>
          <w:p w14:paraId="569F433D" w14:textId="77777777" w:rsidR="007B5746" w:rsidRPr="000C3FAB" w:rsidRDefault="007B5746" w:rsidP="007B5746">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34F40">
              <w:t>CRU</w:t>
            </w:r>
          </w:p>
        </w:tc>
        <w:tc>
          <w:tcPr>
            <w:tcW w:w="1678" w:type="dxa"/>
          </w:tcPr>
          <w:p w14:paraId="36E35DFE" w14:textId="77777777" w:rsidR="007B5746" w:rsidRPr="000C3FAB" w:rsidRDefault="007B5746" w:rsidP="007B5746">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C34F40">
              <w:t>R</w:t>
            </w:r>
          </w:p>
        </w:tc>
      </w:tr>
    </w:tbl>
    <w:p w14:paraId="47E991D3" w14:textId="77777777" w:rsidR="007B5746" w:rsidRDefault="007B5746" w:rsidP="007B5746">
      <w:pPr>
        <w:pStyle w:val="BlauerTextVorschlge"/>
        <w:rPr>
          <w:b/>
        </w:rPr>
      </w:pPr>
    </w:p>
    <w:p w14:paraId="668C33E0" w14:textId="19D93A4C" w:rsidR="007B5746" w:rsidRPr="000C3FAB" w:rsidRDefault="007B5746" w:rsidP="007B5746">
      <w:pPr>
        <w:pStyle w:val="BlauerTextVorschlge"/>
        <w:rPr>
          <w:b/>
        </w:rPr>
      </w:pPr>
      <w:r w:rsidRPr="000C3FAB">
        <w:rPr>
          <w:b/>
        </w:rPr>
        <w:t>Klasse Überlauf-Förderaggregat</w:t>
      </w:r>
    </w:p>
    <w:tbl>
      <w:tblPr>
        <w:tblStyle w:val="VSA2"/>
        <w:tblW w:w="5168" w:type="pct"/>
        <w:tblLayout w:type="fixed"/>
        <w:tblLook w:val="04A0" w:firstRow="1" w:lastRow="0" w:firstColumn="1" w:lastColumn="0" w:noHBand="0" w:noVBand="1"/>
      </w:tblPr>
      <w:tblGrid>
        <w:gridCol w:w="3005"/>
        <w:gridCol w:w="1768"/>
        <w:gridCol w:w="1769"/>
        <w:gridCol w:w="1768"/>
        <w:gridCol w:w="1769"/>
      </w:tblGrid>
      <w:tr w:rsidR="00E652C8" w:rsidRPr="000C3FAB" w14:paraId="3FFF2F5B" w14:textId="77777777" w:rsidTr="00E652C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5" w:type="dxa"/>
          </w:tcPr>
          <w:p w14:paraId="2BAF0B9E" w14:textId="6694E32F" w:rsidR="00E652C8" w:rsidRPr="000C3FAB" w:rsidRDefault="00E652C8" w:rsidP="00E652C8">
            <w:pPr>
              <w:rPr>
                <w:rFonts w:asciiTheme="minorHAnsi" w:hAnsiTheme="minorHAnsi" w:cstheme="minorHAnsi"/>
                <w:szCs w:val="18"/>
              </w:rPr>
            </w:pPr>
            <w:r w:rsidRPr="002B79E9">
              <w:rPr>
                <w:szCs w:val="18"/>
              </w:rPr>
              <w:t>Feld</w:t>
            </w:r>
          </w:p>
        </w:tc>
        <w:tc>
          <w:tcPr>
            <w:tcW w:w="1768" w:type="dxa"/>
          </w:tcPr>
          <w:p w14:paraId="755D6DCF" w14:textId="3E7EAF77" w:rsidR="00E652C8" w:rsidRPr="000C3FAB" w:rsidRDefault="00E652C8" w:rsidP="00E652C8">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9306B2">
              <w:t>Datenherr</w:t>
            </w:r>
          </w:p>
        </w:tc>
        <w:tc>
          <w:tcPr>
            <w:tcW w:w="1769" w:type="dxa"/>
          </w:tcPr>
          <w:p w14:paraId="1C4A8DFF" w14:textId="2CCDFEBB" w:rsidR="00E652C8" w:rsidRPr="000C3FAB" w:rsidRDefault="00E652C8" w:rsidP="00E652C8">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9306B2">
              <w:t>DBW-WK</w:t>
            </w:r>
          </w:p>
        </w:tc>
        <w:tc>
          <w:tcPr>
            <w:tcW w:w="1768" w:type="dxa"/>
          </w:tcPr>
          <w:p w14:paraId="73362369" w14:textId="4B075524" w:rsidR="00E652C8" w:rsidRPr="000C3FAB" w:rsidRDefault="00E652C8" w:rsidP="00E652C8">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9306B2">
              <w:t>DBW-GT</w:t>
            </w:r>
          </w:p>
        </w:tc>
        <w:tc>
          <w:tcPr>
            <w:tcW w:w="1769" w:type="dxa"/>
          </w:tcPr>
          <w:p w14:paraId="7EF960B0" w14:textId="63874C0B" w:rsidR="00E652C8" w:rsidRPr="000C3FAB" w:rsidRDefault="00E652C8" w:rsidP="00E652C8">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18"/>
              </w:rPr>
            </w:pPr>
            <w:r>
              <w:t>DBW-V-GEP</w:t>
            </w:r>
          </w:p>
        </w:tc>
      </w:tr>
      <w:tr w:rsidR="007B5746" w:rsidRPr="000C3FAB" w14:paraId="68CFAC11" w14:textId="77777777" w:rsidTr="00E652C8">
        <w:tc>
          <w:tcPr>
            <w:cnfStyle w:val="001000000000" w:firstRow="0" w:lastRow="0" w:firstColumn="1" w:lastColumn="0" w:oddVBand="0" w:evenVBand="0" w:oddHBand="0" w:evenHBand="0" w:firstRowFirstColumn="0" w:firstRowLastColumn="0" w:lastRowFirstColumn="0" w:lastRowLastColumn="0"/>
            <w:tcW w:w="3005" w:type="dxa"/>
          </w:tcPr>
          <w:p w14:paraId="3BC893CB" w14:textId="795D5B0B" w:rsidR="007B5746" w:rsidRPr="000C3FAB" w:rsidRDefault="003435A4" w:rsidP="007B5746">
            <w:pPr>
              <w:rPr>
                <w:rFonts w:asciiTheme="minorHAnsi" w:hAnsiTheme="minorHAnsi" w:cstheme="minorHAnsi"/>
                <w:szCs w:val="18"/>
              </w:rPr>
            </w:pPr>
            <w:r>
              <w:t>Alle Attribute</w:t>
            </w:r>
          </w:p>
        </w:tc>
        <w:tc>
          <w:tcPr>
            <w:tcW w:w="1768" w:type="dxa"/>
          </w:tcPr>
          <w:p w14:paraId="18DAB581" w14:textId="77777777" w:rsidR="007B5746" w:rsidRPr="000C3FAB" w:rsidRDefault="007B5746" w:rsidP="007B5746">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EF60EB">
              <w:t>DBW-WK</w:t>
            </w:r>
          </w:p>
        </w:tc>
        <w:tc>
          <w:tcPr>
            <w:tcW w:w="1769" w:type="dxa"/>
          </w:tcPr>
          <w:p w14:paraId="1971D8C7" w14:textId="77777777" w:rsidR="007B5746" w:rsidRPr="000C3FAB" w:rsidRDefault="007B5746" w:rsidP="007B5746">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EF60EB">
              <w:t>CRU</w:t>
            </w:r>
          </w:p>
        </w:tc>
        <w:tc>
          <w:tcPr>
            <w:tcW w:w="1768" w:type="dxa"/>
          </w:tcPr>
          <w:p w14:paraId="3F9605A3" w14:textId="77777777" w:rsidR="007B5746" w:rsidRPr="000C3FAB" w:rsidRDefault="007B5746" w:rsidP="007B5746">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EF60EB">
              <w:t>R</w:t>
            </w:r>
          </w:p>
        </w:tc>
        <w:tc>
          <w:tcPr>
            <w:tcW w:w="1769" w:type="dxa"/>
          </w:tcPr>
          <w:p w14:paraId="796312A8" w14:textId="77777777" w:rsidR="007B5746" w:rsidRPr="000C3FAB" w:rsidRDefault="007B5746" w:rsidP="007B5746">
            <w:pPr>
              <w:pStyle w:val="BlauerTextVorschlge"/>
              <w:cnfStyle w:val="000000000000" w:firstRow="0" w:lastRow="0" w:firstColumn="0" w:lastColumn="0" w:oddVBand="0" w:evenVBand="0" w:oddHBand="0" w:evenHBand="0" w:firstRowFirstColumn="0" w:firstRowLastColumn="0" w:lastRowFirstColumn="0" w:lastRowLastColumn="0"/>
              <w:rPr>
                <w:rFonts w:cstheme="minorHAnsi"/>
              </w:rPr>
            </w:pPr>
            <w:r w:rsidRPr="00EF60EB">
              <w:t>R</w:t>
            </w:r>
          </w:p>
        </w:tc>
      </w:tr>
    </w:tbl>
    <w:p w14:paraId="52ACF157" w14:textId="77777777" w:rsidR="000713DF" w:rsidRDefault="000713DF" w:rsidP="000713DF">
      <w:pPr>
        <w:pStyle w:val="Textkrper"/>
      </w:pPr>
      <w:bookmarkStart w:id="47" w:name="_Toc496001326"/>
      <w:bookmarkStart w:id="48" w:name="_Toc496001377"/>
      <w:bookmarkStart w:id="49" w:name="_Toc496002123"/>
      <w:bookmarkStart w:id="50" w:name="_Ref508089238"/>
      <w:bookmarkStart w:id="51" w:name="_Ref9267826"/>
      <w:bookmarkEnd w:id="47"/>
      <w:bookmarkEnd w:id="48"/>
      <w:bookmarkEnd w:id="49"/>
    </w:p>
    <w:p w14:paraId="3A6D6CBF" w14:textId="7BE31BC3" w:rsidR="00236030" w:rsidRDefault="00236030" w:rsidP="00174E22">
      <w:pPr>
        <w:pStyle w:val="berschrift1"/>
        <w:numPr>
          <w:ilvl w:val="0"/>
          <w:numId w:val="12"/>
        </w:numPr>
      </w:pPr>
      <w:bookmarkStart w:id="52" w:name="_Toc27377618"/>
      <w:r>
        <w:t>Prozesse Datenbewirtschaftung</w:t>
      </w:r>
      <w:bookmarkEnd w:id="44"/>
      <w:bookmarkEnd w:id="50"/>
      <w:r>
        <w:t xml:space="preserve"> Siedlungsentwässerung</w:t>
      </w:r>
      <w:bookmarkEnd w:id="51"/>
      <w:bookmarkEnd w:id="52"/>
    </w:p>
    <w:p w14:paraId="5DED61CD" w14:textId="67D6ED77" w:rsidR="00236030" w:rsidRDefault="00236030" w:rsidP="00DF131F">
      <w:pPr>
        <w:pStyle w:val="RoterTextAnweisungen"/>
      </w:pPr>
      <w:r w:rsidRPr="003E2D6D">
        <w:t>Die nachfolgende</w:t>
      </w:r>
      <w:r>
        <w:t xml:space="preserve">n Ablaufdiagramm zeigen beispielhaft, wie die Prozesse dargestellt und beschrieben werden können. Sie sind auf </w:t>
      </w:r>
      <w:r w:rsidRPr="003E2D6D">
        <w:t xml:space="preserve">die </w:t>
      </w:r>
      <w:proofErr w:type="spellStart"/>
      <w:r w:rsidRPr="003E2D6D">
        <w:t>gemeinde</w:t>
      </w:r>
      <w:proofErr w:type="spellEnd"/>
      <w:r w:rsidR="000713DF">
        <w:t>-/verbands</w:t>
      </w:r>
      <w:r w:rsidRPr="003E2D6D">
        <w:t>spezifischen Verhältnisse anzupassen.</w:t>
      </w:r>
      <w:r w:rsidRPr="003E2D6D">
        <w:br/>
      </w:r>
    </w:p>
    <w:p w14:paraId="76CDDDC5" w14:textId="77777777" w:rsidR="00236030" w:rsidRDefault="00236030" w:rsidP="00236030">
      <w:pPr>
        <w:pStyle w:val="Textkrper"/>
      </w:pPr>
      <w:r>
        <w:t>Für die folgenden Prozesse zeigen Ablaufdiagramme die Zusammenarbeit und den Datenfluss zwischen allen Beteiligten:</w:t>
      </w:r>
    </w:p>
    <w:p w14:paraId="52C1C8C6" w14:textId="77777777" w:rsidR="00236030" w:rsidRPr="008B2FA4" w:rsidRDefault="00236030" w:rsidP="00DF131F">
      <w:pPr>
        <w:pStyle w:val="BlauerTextAufzhlung"/>
      </w:pPr>
      <w:r w:rsidRPr="008B2FA4">
        <w:t xml:space="preserve">Meldewesen bei Datenerfassung </w:t>
      </w:r>
    </w:p>
    <w:p w14:paraId="6F4037A8" w14:textId="77777777" w:rsidR="00236030" w:rsidRPr="008B2FA4" w:rsidRDefault="00236030" w:rsidP="00DF131F">
      <w:pPr>
        <w:pStyle w:val="BlauerTextAufzhlung"/>
      </w:pPr>
      <w:r w:rsidRPr="008B2FA4">
        <w:t>Datennachführung bei Neubauten</w:t>
      </w:r>
    </w:p>
    <w:p w14:paraId="0DA41F2C" w14:textId="77777777" w:rsidR="00236030" w:rsidRPr="008B2FA4" w:rsidRDefault="00236030" w:rsidP="00DF131F">
      <w:pPr>
        <w:pStyle w:val="BlauerTextAufzhlung"/>
      </w:pPr>
      <w:r w:rsidRPr="008B2FA4">
        <w:t>Datennachführung bei Sanierungen</w:t>
      </w:r>
    </w:p>
    <w:p w14:paraId="6C4C8744" w14:textId="77777777" w:rsidR="00236030" w:rsidRDefault="00236030" w:rsidP="00DF131F">
      <w:pPr>
        <w:pStyle w:val="BlauerTextAufzhlung"/>
      </w:pPr>
      <w:r w:rsidRPr="008B2FA4">
        <w:t>Liegenschaftsentwässerung</w:t>
      </w:r>
    </w:p>
    <w:p w14:paraId="4EEE22F4" w14:textId="77777777" w:rsidR="00236030" w:rsidRPr="008B2FA4" w:rsidRDefault="00236030" w:rsidP="00DF131F">
      <w:pPr>
        <w:pStyle w:val="BlauerTextAufzhlung"/>
      </w:pPr>
      <w:r>
        <w:t>Datenlieferung an Kanton SO</w:t>
      </w:r>
    </w:p>
    <w:p w14:paraId="0B50C49C" w14:textId="77777777" w:rsidR="002E59D0" w:rsidRPr="008B2FA4" w:rsidRDefault="002E59D0" w:rsidP="00DF112B">
      <w:pPr>
        <w:pStyle w:val="BlauerTextAufzhlung"/>
      </w:pPr>
      <w:r>
        <w:t>Datenlieferung an den Verband</w:t>
      </w:r>
    </w:p>
    <w:p w14:paraId="20BFD02C" w14:textId="77777777" w:rsidR="00236030" w:rsidRPr="008B2FA4" w:rsidRDefault="00236030" w:rsidP="00DF131F">
      <w:pPr>
        <w:pStyle w:val="BlauerTextAufzhlung"/>
      </w:pPr>
      <w:r w:rsidRPr="008B2FA4">
        <w:t>…</w:t>
      </w:r>
    </w:p>
    <w:p w14:paraId="79A1E02D" w14:textId="77777777" w:rsidR="00236030" w:rsidRPr="00095FC3" w:rsidRDefault="00236030" w:rsidP="00236030">
      <w:pPr>
        <w:pStyle w:val="Textkrper"/>
      </w:pPr>
    </w:p>
    <w:p w14:paraId="0FFFDA56" w14:textId="77777777" w:rsidR="00174E22" w:rsidRDefault="00174E22">
      <w:pPr>
        <w:spacing w:after="160" w:line="259" w:lineRule="auto"/>
        <w:rPr>
          <w:rFonts w:eastAsiaTheme="minorEastAsia" w:cstheme="minorBidi"/>
          <w:b/>
          <w:sz w:val="24"/>
          <w:szCs w:val="24"/>
        </w:rPr>
      </w:pPr>
      <w:r>
        <w:br w:type="page"/>
      </w:r>
    </w:p>
    <w:p w14:paraId="3E422170" w14:textId="77777777" w:rsidR="002E59D0" w:rsidRPr="002B79E9" w:rsidRDefault="002E59D0" w:rsidP="002E59D0">
      <w:pPr>
        <w:pStyle w:val="Standardfett"/>
      </w:pPr>
      <w:r w:rsidRPr="002B79E9">
        <w:lastRenderedPageBreak/>
        <w:t xml:space="preserve">Standard-Prozess für Datennachführung </w:t>
      </w:r>
      <w:r>
        <w:t>bei baulicher Tätigkeit</w:t>
      </w:r>
    </w:p>
    <w:p w14:paraId="0A09A2C1" w14:textId="779CA209" w:rsidR="002E59D0" w:rsidRPr="00095FC3" w:rsidRDefault="00281071" w:rsidP="002E59D0">
      <w:pPr>
        <w:rPr>
          <w:color w:val="0070C0"/>
        </w:rPr>
      </w:pPr>
      <w:r>
        <w:rPr>
          <w:noProof/>
          <w:color w:val="0070C0"/>
        </w:rPr>
        <w:drawing>
          <wp:inline distT="0" distB="0" distL="0" distR="0" wp14:anchorId="4F9F6A65" wp14:editId="2A005425">
            <wp:extent cx="5826332" cy="8856000"/>
            <wp:effectExtent l="0" t="0" r="3175" b="254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26332" cy="8856000"/>
                    </a:xfrm>
                    <a:prstGeom prst="rect">
                      <a:avLst/>
                    </a:prstGeom>
                    <a:noFill/>
                    <a:ln>
                      <a:noFill/>
                    </a:ln>
                  </pic:spPr>
                </pic:pic>
              </a:graphicData>
            </a:graphic>
          </wp:inline>
        </w:drawing>
      </w:r>
    </w:p>
    <w:p w14:paraId="2EB56A28" w14:textId="77777777" w:rsidR="002E59D0" w:rsidRDefault="002E59D0" w:rsidP="002E59D0"/>
    <w:p w14:paraId="2AC309C8" w14:textId="658BFFF7" w:rsidR="002E59D0" w:rsidRPr="00095FC3" w:rsidRDefault="002E59D0" w:rsidP="002E59D0">
      <w:pPr>
        <w:pStyle w:val="Standardfett"/>
      </w:pPr>
      <w:r w:rsidRPr="00095FC3">
        <w:lastRenderedPageBreak/>
        <w:t xml:space="preserve">Standard-Prozess für Datenaustausch </w:t>
      </w:r>
      <w:r>
        <w:t>bei GEP Teil-Projekt</w:t>
      </w:r>
      <w:r w:rsidRPr="00095FC3">
        <w:t xml:space="preserve"> </w:t>
      </w:r>
    </w:p>
    <w:p w14:paraId="175B1181" w14:textId="2565321F" w:rsidR="002E59D0" w:rsidRPr="00095FC3" w:rsidRDefault="002E59D0" w:rsidP="002E59D0">
      <w:r w:rsidRPr="00095FC3">
        <w:t xml:space="preserve"> </w:t>
      </w:r>
      <w:r w:rsidR="00281071">
        <w:rPr>
          <w:noProof/>
        </w:rPr>
        <w:drawing>
          <wp:inline distT="0" distB="0" distL="0" distR="0" wp14:anchorId="36409EC3" wp14:editId="11590E46">
            <wp:extent cx="4056611" cy="8856331"/>
            <wp:effectExtent l="0" t="0" r="1270" b="254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58984" cy="8861511"/>
                    </a:xfrm>
                    <a:prstGeom prst="rect">
                      <a:avLst/>
                    </a:prstGeom>
                    <a:noFill/>
                    <a:ln>
                      <a:noFill/>
                    </a:ln>
                  </pic:spPr>
                </pic:pic>
              </a:graphicData>
            </a:graphic>
          </wp:inline>
        </w:drawing>
      </w:r>
    </w:p>
    <w:p w14:paraId="1BBB3F28" w14:textId="77777777" w:rsidR="002E59D0" w:rsidRPr="00095FC3" w:rsidRDefault="002E59D0" w:rsidP="002E59D0">
      <w:pPr>
        <w:pStyle w:val="Standardfett"/>
      </w:pPr>
      <w:r w:rsidRPr="00095FC3">
        <w:lastRenderedPageBreak/>
        <w:t>Standard-Prozess für Datenaustausch</w:t>
      </w:r>
      <w:r>
        <w:t xml:space="preserve"> betrieblicher Unterhalt (Zustandsaufnahme)</w:t>
      </w:r>
    </w:p>
    <w:p w14:paraId="7972AB55" w14:textId="7580A7AD" w:rsidR="002E59D0" w:rsidRPr="00095FC3" w:rsidRDefault="00281071" w:rsidP="002E59D0">
      <w:r>
        <w:rPr>
          <w:noProof/>
        </w:rPr>
        <w:drawing>
          <wp:inline distT="0" distB="0" distL="0" distR="0" wp14:anchorId="1D6D5F8B" wp14:editId="50C2DB23">
            <wp:extent cx="5242008" cy="8856000"/>
            <wp:effectExtent l="0" t="0" r="0" b="254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42008" cy="8856000"/>
                    </a:xfrm>
                    <a:prstGeom prst="rect">
                      <a:avLst/>
                    </a:prstGeom>
                    <a:noFill/>
                    <a:ln>
                      <a:noFill/>
                    </a:ln>
                  </pic:spPr>
                </pic:pic>
              </a:graphicData>
            </a:graphic>
          </wp:inline>
        </w:drawing>
      </w:r>
    </w:p>
    <w:p w14:paraId="6F6DF02A" w14:textId="0FC5F923" w:rsidR="00236030" w:rsidRDefault="00236030" w:rsidP="00174E22">
      <w:pPr>
        <w:pStyle w:val="berschrift1"/>
        <w:numPr>
          <w:ilvl w:val="0"/>
          <w:numId w:val="12"/>
        </w:numPr>
      </w:pPr>
      <w:bookmarkStart w:id="53" w:name="_Ref508089620"/>
      <w:bookmarkStart w:id="54" w:name="_Ref20128083"/>
      <w:bookmarkStart w:id="55" w:name="_Toc27377619"/>
      <w:r>
        <w:lastRenderedPageBreak/>
        <w:t>Nachführungszyklen</w:t>
      </w:r>
      <w:bookmarkEnd w:id="53"/>
      <w:bookmarkEnd w:id="54"/>
      <w:bookmarkEnd w:id="55"/>
    </w:p>
    <w:p w14:paraId="67A36594" w14:textId="4FD35C24" w:rsidR="00236030" w:rsidRPr="003E2D6D" w:rsidRDefault="00236030" w:rsidP="00DF131F">
      <w:pPr>
        <w:pStyle w:val="RoterTextAnweisungen"/>
      </w:pPr>
      <w:r w:rsidRPr="003E2D6D">
        <w:t>Die nachfolgende Tabelle</w:t>
      </w:r>
      <w:r w:rsidR="002E59D0">
        <w:t xml:space="preserve"> (basierend auf den Aktualisierungsfrequenzen aus dem VSA-Musterpflichtenheft für den GEP-Ingenieur)</w:t>
      </w:r>
      <w:r w:rsidRPr="003E2D6D">
        <w:t xml:space="preserve"> ist auf die </w:t>
      </w:r>
      <w:proofErr w:type="spellStart"/>
      <w:r w:rsidRPr="003E2D6D">
        <w:t>gemeinde</w:t>
      </w:r>
      <w:proofErr w:type="spellEnd"/>
      <w:r w:rsidR="000713DF">
        <w:t>-/verbands</w:t>
      </w:r>
      <w:r w:rsidRPr="003E2D6D">
        <w:t>spezifischen Verhältnisse anzupassen</w:t>
      </w:r>
      <w:r>
        <w:t>, f</w:t>
      </w:r>
      <w:r w:rsidRPr="003E2D6D">
        <w:t>ehlende Punkte sind zu ergänzen respektive nichtzutreffende Punkte zu streichen.</w:t>
      </w:r>
    </w:p>
    <w:p w14:paraId="027CD562" w14:textId="77777777" w:rsidR="00236030" w:rsidRDefault="00236030" w:rsidP="00236030">
      <w:pPr>
        <w:spacing w:after="160" w:line="259" w:lineRule="auto"/>
      </w:pPr>
    </w:p>
    <w:tbl>
      <w:tblPr>
        <w:tblStyle w:val="VSA2"/>
        <w:tblW w:w="5000" w:type="pct"/>
        <w:tblLayout w:type="fixed"/>
        <w:tblLook w:val="04A0" w:firstRow="1" w:lastRow="0" w:firstColumn="1" w:lastColumn="0" w:noHBand="0" w:noVBand="1"/>
      </w:tblPr>
      <w:tblGrid>
        <w:gridCol w:w="567"/>
        <w:gridCol w:w="2296"/>
        <w:gridCol w:w="2296"/>
        <w:gridCol w:w="2296"/>
        <w:gridCol w:w="2296"/>
      </w:tblGrid>
      <w:tr w:rsidR="002E59D0" w:rsidRPr="002B79E9" w14:paraId="1FFDF6C8" w14:textId="77777777" w:rsidTr="002810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95C9298" w14:textId="77777777" w:rsidR="002E59D0" w:rsidRPr="002B79E9" w:rsidRDefault="002E59D0" w:rsidP="00FC2ED4">
            <w:pPr>
              <w:pStyle w:val="BlauerTextVorschlge"/>
              <w:rPr>
                <w:szCs w:val="18"/>
              </w:rPr>
            </w:pPr>
            <w:r w:rsidRPr="002B79E9">
              <w:rPr>
                <w:szCs w:val="18"/>
              </w:rPr>
              <w:t>Nr.</w:t>
            </w:r>
          </w:p>
        </w:tc>
        <w:tc>
          <w:tcPr>
            <w:tcW w:w="2296" w:type="dxa"/>
          </w:tcPr>
          <w:p w14:paraId="0F709BDA" w14:textId="77777777" w:rsidR="002E59D0" w:rsidRPr="002B79E9" w:rsidRDefault="002E59D0" w:rsidP="00FC2ED4">
            <w:pPr>
              <w:pStyle w:val="BlauerTextVorschlge"/>
              <w:cnfStyle w:val="100000000000" w:firstRow="1" w:lastRow="0" w:firstColumn="0" w:lastColumn="0" w:oddVBand="0" w:evenVBand="0" w:oddHBand="0" w:evenHBand="0" w:firstRowFirstColumn="0" w:firstRowLastColumn="0" w:lastRowFirstColumn="0" w:lastRowLastColumn="0"/>
              <w:rPr>
                <w:szCs w:val="18"/>
              </w:rPr>
            </w:pPr>
            <w:r w:rsidRPr="002B79E9">
              <w:rPr>
                <w:szCs w:val="18"/>
              </w:rPr>
              <w:t>Thema Datenbestand SE</w:t>
            </w:r>
          </w:p>
        </w:tc>
        <w:tc>
          <w:tcPr>
            <w:tcW w:w="2296" w:type="dxa"/>
          </w:tcPr>
          <w:p w14:paraId="6E17AA5F" w14:textId="13578356" w:rsidR="002E59D0" w:rsidRPr="002B79E9" w:rsidRDefault="002E59D0" w:rsidP="00FC2ED4">
            <w:pPr>
              <w:pStyle w:val="BlauerTextVorschlge"/>
              <w:cnfStyle w:val="100000000000" w:firstRow="1" w:lastRow="0" w:firstColumn="0" w:lastColumn="0" w:oddVBand="0" w:evenVBand="0" w:oddHBand="0" w:evenHBand="0" w:firstRowFirstColumn="0" w:firstRowLastColumn="0" w:lastRowFirstColumn="0" w:lastRowLastColumn="0"/>
              <w:rPr>
                <w:szCs w:val="18"/>
              </w:rPr>
            </w:pPr>
            <w:r w:rsidRPr="002B79E9">
              <w:rPr>
                <w:szCs w:val="18"/>
              </w:rPr>
              <w:t>Rhythmus Daten</w:t>
            </w:r>
            <w:r>
              <w:rPr>
                <w:szCs w:val="18"/>
              </w:rPr>
              <w:softHyphen/>
            </w:r>
            <w:r w:rsidRPr="002B79E9">
              <w:rPr>
                <w:szCs w:val="18"/>
              </w:rPr>
              <w:t>nachführung</w:t>
            </w:r>
          </w:p>
        </w:tc>
        <w:tc>
          <w:tcPr>
            <w:tcW w:w="2296" w:type="dxa"/>
          </w:tcPr>
          <w:p w14:paraId="1CEFF6D9" w14:textId="77777777" w:rsidR="002E59D0" w:rsidRPr="002B79E9" w:rsidRDefault="002E59D0" w:rsidP="00FC2ED4">
            <w:pPr>
              <w:pStyle w:val="BlauerTextVorschlge"/>
              <w:cnfStyle w:val="100000000000" w:firstRow="1" w:lastRow="0" w:firstColumn="0" w:lastColumn="0" w:oddVBand="0" w:evenVBand="0" w:oddHBand="0" w:evenHBand="0" w:firstRowFirstColumn="0" w:firstRowLastColumn="0" w:lastRowFirstColumn="0" w:lastRowLastColumn="0"/>
              <w:rPr>
                <w:szCs w:val="18"/>
              </w:rPr>
            </w:pPr>
            <w:r w:rsidRPr="002B79E9">
              <w:rPr>
                <w:szCs w:val="18"/>
              </w:rPr>
              <w:t>Datenlieferanten</w:t>
            </w:r>
          </w:p>
        </w:tc>
        <w:tc>
          <w:tcPr>
            <w:tcW w:w="2296" w:type="dxa"/>
          </w:tcPr>
          <w:p w14:paraId="3CDDB1E2" w14:textId="77777777" w:rsidR="002E59D0" w:rsidRPr="002B79E9" w:rsidRDefault="002E59D0" w:rsidP="00FC2ED4">
            <w:pPr>
              <w:pStyle w:val="BlauerTextVorschlge"/>
              <w:cnfStyle w:val="100000000000" w:firstRow="1" w:lastRow="0" w:firstColumn="0" w:lastColumn="0" w:oddVBand="0" w:evenVBand="0" w:oddHBand="0" w:evenHBand="0" w:firstRowFirstColumn="0" w:firstRowLastColumn="0" w:lastRowFirstColumn="0" w:lastRowLastColumn="0"/>
              <w:rPr>
                <w:szCs w:val="18"/>
              </w:rPr>
            </w:pPr>
            <w:r w:rsidRPr="002B79E9">
              <w:rPr>
                <w:szCs w:val="18"/>
              </w:rPr>
              <w:t>Bemerkungen</w:t>
            </w:r>
          </w:p>
        </w:tc>
      </w:tr>
      <w:tr w:rsidR="002E59D0" w:rsidRPr="002B79E9" w14:paraId="078699EA" w14:textId="77777777" w:rsidTr="00281071">
        <w:tc>
          <w:tcPr>
            <w:cnfStyle w:val="001000000000" w:firstRow="0" w:lastRow="0" w:firstColumn="1" w:lastColumn="0" w:oddVBand="0" w:evenVBand="0" w:oddHBand="0" w:evenHBand="0" w:firstRowFirstColumn="0" w:firstRowLastColumn="0" w:lastRowFirstColumn="0" w:lastRowLastColumn="0"/>
            <w:tcW w:w="567" w:type="dxa"/>
          </w:tcPr>
          <w:p w14:paraId="6CF11BAA" w14:textId="77777777" w:rsidR="002E59D0" w:rsidRPr="002B79E9" w:rsidRDefault="002E59D0" w:rsidP="00FC2ED4">
            <w:pPr>
              <w:pStyle w:val="BlauerTextVorschlge"/>
              <w:rPr>
                <w:szCs w:val="18"/>
              </w:rPr>
            </w:pPr>
            <w:r w:rsidRPr="002B79E9">
              <w:rPr>
                <w:szCs w:val="18"/>
              </w:rPr>
              <w:t>1</w:t>
            </w:r>
          </w:p>
        </w:tc>
        <w:tc>
          <w:tcPr>
            <w:tcW w:w="2296" w:type="dxa"/>
          </w:tcPr>
          <w:p w14:paraId="78BF2DC2" w14:textId="77777777" w:rsidR="002E59D0" w:rsidRDefault="002E59D0" w:rsidP="00FC2ED4">
            <w:pPr>
              <w:pStyle w:val="BlauerTextVorschlge"/>
              <w:cnfStyle w:val="000000000000" w:firstRow="0" w:lastRow="0" w:firstColumn="0" w:lastColumn="0" w:oddVBand="0" w:evenVBand="0" w:oddHBand="0" w:evenHBand="0" w:firstRowFirstColumn="0" w:firstRowLastColumn="0" w:lastRowFirstColumn="0" w:lastRowLastColumn="0"/>
              <w:rPr>
                <w:szCs w:val="18"/>
              </w:rPr>
            </w:pPr>
            <w:r w:rsidRPr="002B79E9">
              <w:rPr>
                <w:szCs w:val="18"/>
              </w:rPr>
              <w:t>Werkkataster</w:t>
            </w:r>
          </w:p>
          <w:p w14:paraId="594B65FC" w14:textId="77777777" w:rsidR="002E59D0" w:rsidRPr="002B79E9" w:rsidRDefault="002E59D0" w:rsidP="00FC2ED4">
            <w:pPr>
              <w:pStyle w:val="BlauerTextVorschlge"/>
              <w:cnfStyle w:val="000000000000" w:firstRow="0" w:lastRow="0" w:firstColumn="0" w:lastColumn="0" w:oddVBand="0" w:evenVBand="0" w:oddHBand="0" w:evenHBand="0" w:firstRowFirstColumn="0" w:firstRowLastColumn="0" w:lastRowFirstColumn="0" w:lastRowLastColumn="0"/>
              <w:rPr>
                <w:szCs w:val="18"/>
              </w:rPr>
            </w:pPr>
            <w:r>
              <w:rPr>
                <w:szCs w:val="18"/>
              </w:rPr>
              <w:t>(</w:t>
            </w:r>
            <w:proofErr w:type="spellStart"/>
            <w:r>
              <w:rPr>
                <w:szCs w:val="18"/>
              </w:rPr>
              <w:t>öff</w:t>
            </w:r>
            <w:proofErr w:type="spellEnd"/>
            <w:r>
              <w:rPr>
                <w:szCs w:val="18"/>
              </w:rPr>
              <w:t>. Anlagen)</w:t>
            </w:r>
          </w:p>
        </w:tc>
        <w:tc>
          <w:tcPr>
            <w:tcW w:w="2296" w:type="dxa"/>
          </w:tcPr>
          <w:p w14:paraId="3C944DC9" w14:textId="5C961AC7" w:rsidR="002E59D0" w:rsidRPr="002B79E9" w:rsidRDefault="002E59D0" w:rsidP="00FC2ED4">
            <w:pPr>
              <w:pStyle w:val="BlauerTextVorschlge"/>
              <w:cnfStyle w:val="000000000000" w:firstRow="0" w:lastRow="0" w:firstColumn="0" w:lastColumn="0" w:oddVBand="0" w:evenVBand="0" w:oddHBand="0" w:evenHBand="0" w:firstRowFirstColumn="0" w:firstRowLastColumn="0" w:lastRowFirstColumn="0" w:lastRowLastColumn="0"/>
              <w:rPr>
                <w:szCs w:val="18"/>
              </w:rPr>
            </w:pPr>
            <w:r w:rsidRPr="002B79E9">
              <w:rPr>
                <w:szCs w:val="18"/>
              </w:rPr>
              <w:t>Nach Inbetrieb</w:t>
            </w:r>
            <w:r w:rsidR="00AF216C">
              <w:rPr>
                <w:szCs w:val="18"/>
              </w:rPr>
              <w:softHyphen/>
            </w:r>
            <w:r w:rsidRPr="002B79E9">
              <w:rPr>
                <w:szCs w:val="18"/>
              </w:rPr>
              <w:t>nahme grösserer Bauwerke</w:t>
            </w:r>
            <w:r>
              <w:rPr>
                <w:szCs w:val="18"/>
              </w:rPr>
              <w:t>, Laufend bis jährlich</w:t>
            </w:r>
          </w:p>
        </w:tc>
        <w:tc>
          <w:tcPr>
            <w:tcW w:w="2296" w:type="dxa"/>
          </w:tcPr>
          <w:p w14:paraId="2078FEAC" w14:textId="77777777" w:rsidR="002E59D0" w:rsidRPr="002B79E9" w:rsidRDefault="002E59D0" w:rsidP="00FC2ED4">
            <w:pPr>
              <w:pStyle w:val="BlauerTextVorschlge"/>
              <w:cnfStyle w:val="000000000000" w:firstRow="0" w:lastRow="0" w:firstColumn="0" w:lastColumn="0" w:oddVBand="0" w:evenVBand="0" w:oddHBand="0" w:evenHBand="0" w:firstRowFirstColumn="0" w:firstRowLastColumn="0" w:lastRowFirstColumn="0" w:lastRowLastColumn="0"/>
              <w:rPr>
                <w:szCs w:val="18"/>
              </w:rPr>
            </w:pPr>
            <w:r>
              <w:rPr>
                <w:szCs w:val="18"/>
              </w:rPr>
              <w:t>Projektingenieur</w:t>
            </w:r>
          </w:p>
        </w:tc>
        <w:tc>
          <w:tcPr>
            <w:tcW w:w="2296" w:type="dxa"/>
          </w:tcPr>
          <w:p w14:paraId="5CCEE07A" w14:textId="73DD996A" w:rsidR="002E59D0" w:rsidRPr="002B79E9" w:rsidRDefault="00E37F33" w:rsidP="00FC2ED4">
            <w:pPr>
              <w:pStyle w:val="BlauerTextVorschlge"/>
              <w:cnfStyle w:val="000000000000" w:firstRow="0" w:lastRow="0" w:firstColumn="0" w:lastColumn="0" w:oddVBand="0" w:evenVBand="0" w:oddHBand="0" w:evenHBand="0" w:firstRowFirstColumn="0" w:firstRowLastColumn="0" w:lastRowFirstColumn="0" w:lastRowLastColumn="0"/>
              <w:rPr>
                <w:szCs w:val="18"/>
              </w:rPr>
            </w:pPr>
            <w:r>
              <w:rPr>
                <w:szCs w:val="18"/>
              </w:rPr>
              <w:t>Kommunalen</w:t>
            </w:r>
            <w:r w:rsidRPr="002B79E9">
              <w:rPr>
                <w:szCs w:val="18"/>
              </w:rPr>
              <w:t xml:space="preserve"> Anlagen</w:t>
            </w:r>
            <w:r>
              <w:rPr>
                <w:szCs w:val="18"/>
              </w:rPr>
              <w:t xml:space="preserve"> bzw. Verbandsanlagen</w:t>
            </w:r>
          </w:p>
        </w:tc>
      </w:tr>
      <w:tr w:rsidR="002E59D0" w:rsidRPr="002B79E9" w14:paraId="507D9ED3" w14:textId="77777777" w:rsidTr="00281071">
        <w:tc>
          <w:tcPr>
            <w:cnfStyle w:val="001000000000" w:firstRow="0" w:lastRow="0" w:firstColumn="1" w:lastColumn="0" w:oddVBand="0" w:evenVBand="0" w:oddHBand="0" w:evenHBand="0" w:firstRowFirstColumn="0" w:firstRowLastColumn="0" w:lastRowFirstColumn="0" w:lastRowLastColumn="0"/>
            <w:tcW w:w="567" w:type="dxa"/>
          </w:tcPr>
          <w:p w14:paraId="51CB6792" w14:textId="77777777" w:rsidR="002E59D0" w:rsidRPr="002B79E9" w:rsidRDefault="002E59D0" w:rsidP="00FC2ED4">
            <w:pPr>
              <w:pStyle w:val="BlauerTextVorschlge"/>
              <w:rPr>
                <w:szCs w:val="18"/>
              </w:rPr>
            </w:pPr>
          </w:p>
        </w:tc>
        <w:tc>
          <w:tcPr>
            <w:tcW w:w="2296" w:type="dxa"/>
          </w:tcPr>
          <w:p w14:paraId="03512369" w14:textId="77777777" w:rsidR="002E59D0" w:rsidRDefault="002E59D0" w:rsidP="00FC2ED4">
            <w:pPr>
              <w:pStyle w:val="BlauerTextVorschlge"/>
              <w:cnfStyle w:val="000000000000" w:firstRow="0" w:lastRow="0" w:firstColumn="0" w:lastColumn="0" w:oddVBand="0" w:evenVBand="0" w:oddHBand="0" w:evenHBand="0" w:firstRowFirstColumn="0" w:firstRowLastColumn="0" w:lastRowFirstColumn="0" w:lastRowLastColumn="0"/>
              <w:rPr>
                <w:szCs w:val="18"/>
              </w:rPr>
            </w:pPr>
            <w:r w:rsidRPr="002B79E9">
              <w:rPr>
                <w:szCs w:val="18"/>
              </w:rPr>
              <w:t>Werkkataster</w:t>
            </w:r>
          </w:p>
          <w:p w14:paraId="5AC81EAD" w14:textId="77777777" w:rsidR="002E59D0" w:rsidRPr="002B79E9" w:rsidRDefault="002E59D0" w:rsidP="00FC2ED4">
            <w:pPr>
              <w:pStyle w:val="BlauerTextVorschlge"/>
              <w:cnfStyle w:val="000000000000" w:firstRow="0" w:lastRow="0" w:firstColumn="0" w:lastColumn="0" w:oddVBand="0" w:evenVBand="0" w:oddHBand="0" w:evenHBand="0" w:firstRowFirstColumn="0" w:firstRowLastColumn="0" w:lastRowFirstColumn="0" w:lastRowLastColumn="0"/>
              <w:rPr>
                <w:szCs w:val="18"/>
              </w:rPr>
            </w:pPr>
            <w:r>
              <w:rPr>
                <w:szCs w:val="18"/>
              </w:rPr>
              <w:t>(private Anlagen)</w:t>
            </w:r>
          </w:p>
        </w:tc>
        <w:tc>
          <w:tcPr>
            <w:tcW w:w="2296" w:type="dxa"/>
          </w:tcPr>
          <w:p w14:paraId="4A4DC125" w14:textId="77777777" w:rsidR="002E59D0" w:rsidRPr="002B79E9" w:rsidRDefault="002E59D0" w:rsidP="00FC2ED4">
            <w:pPr>
              <w:pStyle w:val="BlauerTextVorschlge"/>
              <w:cnfStyle w:val="000000000000" w:firstRow="0" w:lastRow="0" w:firstColumn="0" w:lastColumn="0" w:oddVBand="0" w:evenVBand="0" w:oddHBand="0" w:evenHBand="0" w:firstRowFirstColumn="0" w:firstRowLastColumn="0" w:lastRowFirstColumn="0" w:lastRowLastColumn="0"/>
              <w:rPr>
                <w:szCs w:val="18"/>
              </w:rPr>
            </w:pPr>
            <w:r>
              <w:rPr>
                <w:szCs w:val="18"/>
              </w:rPr>
              <w:t>Laufend bis jährlich</w:t>
            </w:r>
          </w:p>
        </w:tc>
        <w:tc>
          <w:tcPr>
            <w:tcW w:w="2296" w:type="dxa"/>
          </w:tcPr>
          <w:p w14:paraId="23F7814F" w14:textId="77777777" w:rsidR="002E59D0" w:rsidRPr="002B79E9" w:rsidRDefault="002E59D0" w:rsidP="00FC2ED4">
            <w:pPr>
              <w:pStyle w:val="BlauerTextVorschlge"/>
              <w:cnfStyle w:val="000000000000" w:firstRow="0" w:lastRow="0" w:firstColumn="0" w:lastColumn="0" w:oddVBand="0" w:evenVBand="0" w:oddHBand="0" w:evenHBand="0" w:firstRowFirstColumn="0" w:firstRowLastColumn="0" w:lastRowFirstColumn="0" w:lastRowLastColumn="0"/>
              <w:rPr>
                <w:szCs w:val="18"/>
              </w:rPr>
            </w:pPr>
            <w:r w:rsidRPr="002B79E9">
              <w:rPr>
                <w:szCs w:val="18"/>
              </w:rPr>
              <w:t>Private Bauherren (Ingenieurbüros, Architekten usw.)</w:t>
            </w:r>
          </w:p>
        </w:tc>
        <w:tc>
          <w:tcPr>
            <w:tcW w:w="2296" w:type="dxa"/>
          </w:tcPr>
          <w:p w14:paraId="69287782" w14:textId="4CBC7DD9" w:rsidR="002E59D0" w:rsidRPr="002B79E9" w:rsidRDefault="002E59D0" w:rsidP="00FC2ED4">
            <w:pPr>
              <w:pStyle w:val="BlauerTextVorschlge"/>
              <w:cnfStyle w:val="000000000000" w:firstRow="0" w:lastRow="0" w:firstColumn="0" w:lastColumn="0" w:oddVBand="0" w:evenVBand="0" w:oddHBand="0" w:evenHBand="0" w:firstRowFirstColumn="0" w:firstRowLastColumn="0" w:lastRowFirstColumn="0" w:lastRowLastColumn="0"/>
              <w:rPr>
                <w:szCs w:val="18"/>
              </w:rPr>
            </w:pPr>
            <w:r w:rsidRPr="002B79E9">
              <w:rPr>
                <w:szCs w:val="18"/>
              </w:rPr>
              <w:t>Private Anlagen, Versicke</w:t>
            </w:r>
            <w:r w:rsidRPr="002B79E9">
              <w:rPr>
                <w:szCs w:val="18"/>
              </w:rPr>
              <w:softHyphen/>
              <w:t>rungen</w:t>
            </w:r>
          </w:p>
        </w:tc>
      </w:tr>
      <w:tr w:rsidR="002E59D0" w:rsidRPr="002B79E9" w14:paraId="2F8968BE" w14:textId="77777777" w:rsidTr="00281071">
        <w:trPr>
          <w:trHeight w:val="1074"/>
        </w:trPr>
        <w:tc>
          <w:tcPr>
            <w:cnfStyle w:val="001000000000" w:firstRow="0" w:lastRow="0" w:firstColumn="1" w:lastColumn="0" w:oddVBand="0" w:evenVBand="0" w:oddHBand="0" w:evenHBand="0" w:firstRowFirstColumn="0" w:firstRowLastColumn="0" w:lastRowFirstColumn="0" w:lastRowLastColumn="0"/>
            <w:tcW w:w="567" w:type="dxa"/>
          </w:tcPr>
          <w:p w14:paraId="7E42F45E" w14:textId="77777777" w:rsidR="002E59D0" w:rsidRPr="002B79E9" w:rsidRDefault="002E59D0" w:rsidP="00FC2ED4">
            <w:pPr>
              <w:pStyle w:val="BlauerTextVorschlge"/>
              <w:rPr>
                <w:szCs w:val="18"/>
              </w:rPr>
            </w:pPr>
          </w:p>
        </w:tc>
        <w:tc>
          <w:tcPr>
            <w:tcW w:w="2296" w:type="dxa"/>
          </w:tcPr>
          <w:p w14:paraId="69A5B3AE" w14:textId="77777777" w:rsidR="002E59D0" w:rsidRPr="002B79E9" w:rsidRDefault="002E59D0" w:rsidP="00FC2ED4">
            <w:pPr>
              <w:pStyle w:val="BlauerTextVorschlge"/>
              <w:cnfStyle w:val="000000000000" w:firstRow="0" w:lastRow="0" w:firstColumn="0" w:lastColumn="0" w:oddVBand="0" w:evenVBand="0" w:oddHBand="0" w:evenHBand="0" w:firstRowFirstColumn="0" w:firstRowLastColumn="0" w:lastRowFirstColumn="0" w:lastRowLastColumn="0"/>
              <w:rPr>
                <w:szCs w:val="18"/>
              </w:rPr>
            </w:pPr>
            <w:r w:rsidRPr="002B79E9">
              <w:rPr>
                <w:szCs w:val="18"/>
              </w:rPr>
              <w:t>Sonderbauwerke</w:t>
            </w:r>
          </w:p>
        </w:tc>
        <w:tc>
          <w:tcPr>
            <w:tcW w:w="2296" w:type="dxa"/>
          </w:tcPr>
          <w:p w14:paraId="14EB0C08" w14:textId="77777777" w:rsidR="002E59D0" w:rsidRPr="002B79E9" w:rsidRDefault="002E59D0" w:rsidP="00FC2ED4">
            <w:pPr>
              <w:pStyle w:val="BlauerTextVorschlge"/>
              <w:cnfStyle w:val="000000000000" w:firstRow="0" w:lastRow="0" w:firstColumn="0" w:lastColumn="0" w:oddVBand="0" w:evenVBand="0" w:oddHBand="0" w:evenHBand="0" w:firstRowFirstColumn="0" w:firstRowLastColumn="0" w:lastRowFirstColumn="0" w:lastRowLastColumn="0"/>
              <w:rPr>
                <w:szCs w:val="18"/>
              </w:rPr>
            </w:pPr>
            <w:r>
              <w:rPr>
                <w:szCs w:val="18"/>
              </w:rPr>
              <w:t>Laufend bis jährlich</w:t>
            </w:r>
          </w:p>
        </w:tc>
        <w:tc>
          <w:tcPr>
            <w:tcW w:w="2296" w:type="dxa"/>
          </w:tcPr>
          <w:p w14:paraId="18393F03" w14:textId="77777777" w:rsidR="002E59D0" w:rsidRPr="002B79E9" w:rsidRDefault="002E59D0" w:rsidP="00FC2ED4">
            <w:pPr>
              <w:pStyle w:val="BlauerTextVorschlge"/>
              <w:cnfStyle w:val="000000000000" w:firstRow="0" w:lastRow="0" w:firstColumn="0" w:lastColumn="0" w:oddVBand="0" w:evenVBand="0" w:oddHBand="0" w:evenHBand="0" w:firstRowFirstColumn="0" w:firstRowLastColumn="0" w:lastRowFirstColumn="0" w:lastRowLastColumn="0"/>
              <w:rPr>
                <w:szCs w:val="18"/>
              </w:rPr>
            </w:pPr>
            <w:r w:rsidRPr="002B79E9">
              <w:rPr>
                <w:szCs w:val="18"/>
              </w:rPr>
              <w:t>Fachingenieur SE, Gemeinde oder Verband</w:t>
            </w:r>
          </w:p>
        </w:tc>
        <w:tc>
          <w:tcPr>
            <w:tcW w:w="2296" w:type="dxa"/>
          </w:tcPr>
          <w:p w14:paraId="67332117" w14:textId="126EE049" w:rsidR="002E59D0" w:rsidRPr="002B79E9" w:rsidRDefault="002E59D0" w:rsidP="00FC2ED4">
            <w:pPr>
              <w:pStyle w:val="BlauerTextVorschlge"/>
              <w:cnfStyle w:val="000000000000" w:firstRow="0" w:lastRow="0" w:firstColumn="0" w:lastColumn="0" w:oddVBand="0" w:evenVBand="0" w:oddHBand="0" w:evenHBand="0" w:firstRowFirstColumn="0" w:firstRowLastColumn="0" w:lastRowFirstColumn="0" w:lastRowLastColumn="0"/>
              <w:rPr>
                <w:szCs w:val="18"/>
              </w:rPr>
            </w:pPr>
            <w:r w:rsidRPr="0017653B">
              <w:rPr>
                <w:szCs w:val="18"/>
              </w:rPr>
              <w:t>Informationen in Anwendung Sonderbauwerke verwaltet</w:t>
            </w:r>
            <w:r w:rsidR="00DF112B">
              <w:rPr>
                <w:szCs w:val="18"/>
              </w:rPr>
              <w:t xml:space="preserve"> (</w:t>
            </w:r>
            <w:proofErr w:type="spellStart"/>
            <w:r w:rsidR="00DF112B">
              <w:rPr>
                <w:szCs w:val="18"/>
              </w:rPr>
              <w:t>SoSo</w:t>
            </w:r>
            <w:proofErr w:type="spellEnd"/>
            <w:r w:rsidR="00DF112B">
              <w:rPr>
                <w:szCs w:val="18"/>
              </w:rPr>
              <w:t>)</w:t>
            </w:r>
          </w:p>
        </w:tc>
      </w:tr>
      <w:tr w:rsidR="002E59D0" w:rsidRPr="002B79E9" w14:paraId="1214390D" w14:textId="77777777" w:rsidTr="00281071">
        <w:tc>
          <w:tcPr>
            <w:cnfStyle w:val="001000000000" w:firstRow="0" w:lastRow="0" w:firstColumn="1" w:lastColumn="0" w:oddVBand="0" w:evenVBand="0" w:oddHBand="0" w:evenHBand="0" w:firstRowFirstColumn="0" w:firstRowLastColumn="0" w:lastRowFirstColumn="0" w:lastRowLastColumn="0"/>
            <w:tcW w:w="567" w:type="dxa"/>
          </w:tcPr>
          <w:p w14:paraId="4583FE64" w14:textId="77777777" w:rsidR="002E59D0" w:rsidRPr="002B79E9" w:rsidRDefault="002E59D0" w:rsidP="00FC2ED4">
            <w:pPr>
              <w:pStyle w:val="BlauerTextVorschlge"/>
              <w:rPr>
                <w:szCs w:val="18"/>
              </w:rPr>
            </w:pPr>
            <w:r w:rsidRPr="002B79E9">
              <w:rPr>
                <w:szCs w:val="18"/>
              </w:rPr>
              <w:t>2</w:t>
            </w:r>
          </w:p>
        </w:tc>
        <w:tc>
          <w:tcPr>
            <w:tcW w:w="2296" w:type="dxa"/>
          </w:tcPr>
          <w:p w14:paraId="73C31319" w14:textId="77777777" w:rsidR="002E59D0" w:rsidRPr="002B79E9" w:rsidRDefault="002E59D0" w:rsidP="00FC2ED4">
            <w:pPr>
              <w:pStyle w:val="BlauerTextVorschlge"/>
              <w:cnfStyle w:val="000000000000" w:firstRow="0" w:lastRow="0" w:firstColumn="0" w:lastColumn="0" w:oddVBand="0" w:evenVBand="0" w:oddHBand="0" w:evenHBand="0" w:firstRowFirstColumn="0" w:firstRowLastColumn="0" w:lastRowFirstColumn="0" w:lastRowLastColumn="0"/>
              <w:rPr>
                <w:szCs w:val="18"/>
              </w:rPr>
            </w:pPr>
            <w:r w:rsidRPr="002B79E9">
              <w:rPr>
                <w:szCs w:val="18"/>
              </w:rPr>
              <w:t>Zustandserhebung Anlagen</w:t>
            </w:r>
          </w:p>
        </w:tc>
        <w:tc>
          <w:tcPr>
            <w:tcW w:w="2296" w:type="dxa"/>
          </w:tcPr>
          <w:p w14:paraId="1DC09EF2" w14:textId="77777777" w:rsidR="002E59D0" w:rsidRPr="002B79E9" w:rsidRDefault="002E59D0" w:rsidP="00FC2ED4">
            <w:pPr>
              <w:pStyle w:val="BlauerTextVorschlge"/>
              <w:cnfStyle w:val="000000000000" w:firstRow="0" w:lastRow="0" w:firstColumn="0" w:lastColumn="0" w:oddVBand="0" w:evenVBand="0" w:oddHBand="0" w:evenHBand="0" w:firstRowFirstColumn="0" w:firstRowLastColumn="0" w:lastRowFirstColumn="0" w:lastRowLastColumn="0"/>
              <w:rPr>
                <w:szCs w:val="18"/>
              </w:rPr>
            </w:pPr>
            <w:r w:rsidRPr="002B79E9">
              <w:rPr>
                <w:szCs w:val="18"/>
              </w:rPr>
              <w:t xml:space="preserve">Nach erfolgter Zustandserhebung, </w:t>
            </w:r>
            <w:r w:rsidRPr="002B79E9">
              <w:rPr>
                <w:szCs w:val="18"/>
              </w:rPr>
              <w:br/>
            </w:r>
            <w:r>
              <w:rPr>
                <w:szCs w:val="18"/>
              </w:rPr>
              <w:t>jährlich bis alle 5 Jahre</w:t>
            </w:r>
          </w:p>
        </w:tc>
        <w:tc>
          <w:tcPr>
            <w:tcW w:w="2296" w:type="dxa"/>
          </w:tcPr>
          <w:p w14:paraId="019E5CF2" w14:textId="77777777" w:rsidR="002E59D0" w:rsidRPr="002B79E9" w:rsidRDefault="002E59D0" w:rsidP="00FC2ED4">
            <w:pPr>
              <w:pStyle w:val="BlauerTextVorschlge"/>
              <w:cnfStyle w:val="000000000000" w:firstRow="0" w:lastRow="0" w:firstColumn="0" w:lastColumn="0" w:oddVBand="0" w:evenVBand="0" w:oddHBand="0" w:evenHBand="0" w:firstRowFirstColumn="0" w:firstRowLastColumn="0" w:lastRowFirstColumn="0" w:lastRowLastColumn="0"/>
              <w:rPr>
                <w:szCs w:val="18"/>
              </w:rPr>
            </w:pPr>
            <w:r w:rsidRPr="005A687E">
              <w:t>Fachingenieur Unterhalt und Betrieb</w:t>
            </w:r>
          </w:p>
        </w:tc>
        <w:tc>
          <w:tcPr>
            <w:tcW w:w="2296" w:type="dxa"/>
          </w:tcPr>
          <w:p w14:paraId="336057C7" w14:textId="77777777" w:rsidR="002E59D0" w:rsidRPr="002B79E9" w:rsidRDefault="002E59D0" w:rsidP="00FC2ED4">
            <w:pPr>
              <w:pStyle w:val="BlauerTextVorschlge"/>
              <w:cnfStyle w:val="000000000000" w:firstRow="0" w:lastRow="0" w:firstColumn="0" w:lastColumn="0" w:oddVBand="0" w:evenVBand="0" w:oddHBand="0" w:evenHBand="0" w:firstRowFirstColumn="0" w:firstRowLastColumn="0" w:lastRowFirstColumn="0" w:lastRowLastColumn="0"/>
              <w:rPr>
                <w:szCs w:val="18"/>
              </w:rPr>
            </w:pPr>
            <w:r w:rsidRPr="002B79E9">
              <w:rPr>
                <w:szCs w:val="18"/>
              </w:rPr>
              <w:t>Öffentlich und ev. Privat</w:t>
            </w:r>
          </w:p>
        </w:tc>
      </w:tr>
      <w:tr w:rsidR="002E59D0" w:rsidRPr="002B79E9" w14:paraId="453A2676" w14:textId="77777777" w:rsidTr="00281071">
        <w:tc>
          <w:tcPr>
            <w:cnfStyle w:val="001000000000" w:firstRow="0" w:lastRow="0" w:firstColumn="1" w:lastColumn="0" w:oddVBand="0" w:evenVBand="0" w:oddHBand="0" w:evenHBand="0" w:firstRowFirstColumn="0" w:firstRowLastColumn="0" w:lastRowFirstColumn="0" w:lastRowLastColumn="0"/>
            <w:tcW w:w="567" w:type="dxa"/>
          </w:tcPr>
          <w:p w14:paraId="2CDD58D7" w14:textId="77777777" w:rsidR="002E59D0" w:rsidRPr="002B79E9" w:rsidRDefault="002E59D0" w:rsidP="00FC2ED4">
            <w:pPr>
              <w:pStyle w:val="BlauerTextVorschlge"/>
              <w:rPr>
                <w:szCs w:val="18"/>
              </w:rPr>
            </w:pPr>
          </w:p>
        </w:tc>
        <w:tc>
          <w:tcPr>
            <w:tcW w:w="2296" w:type="dxa"/>
          </w:tcPr>
          <w:p w14:paraId="42A5F946" w14:textId="77777777" w:rsidR="002E59D0" w:rsidRPr="002B79E9" w:rsidRDefault="002E59D0" w:rsidP="00FC2ED4">
            <w:pPr>
              <w:pStyle w:val="BlauerTextVorschlge"/>
              <w:cnfStyle w:val="000000000000" w:firstRow="0" w:lastRow="0" w:firstColumn="0" w:lastColumn="0" w:oddVBand="0" w:evenVBand="0" w:oddHBand="0" w:evenHBand="0" w:firstRowFirstColumn="0" w:firstRowLastColumn="0" w:lastRowFirstColumn="0" w:lastRowLastColumn="0"/>
              <w:rPr>
                <w:szCs w:val="18"/>
              </w:rPr>
            </w:pPr>
            <w:r w:rsidRPr="002B79E9">
              <w:rPr>
                <w:szCs w:val="18"/>
              </w:rPr>
              <w:t>Durchgeführte Sanierungen</w:t>
            </w:r>
          </w:p>
        </w:tc>
        <w:tc>
          <w:tcPr>
            <w:tcW w:w="2296" w:type="dxa"/>
          </w:tcPr>
          <w:p w14:paraId="7458C75C" w14:textId="77777777" w:rsidR="002E59D0" w:rsidRPr="002B79E9" w:rsidRDefault="002E59D0" w:rsidP="00FC2ED4">
            <w:pPr>
              <w:pStyle w:val="BlauerTextVorschlge"/>
              <w:cnfStyle w:val="000000000000" w:firstRow="0" w:lastRow="0" w:firstColumn="0" w:lastColumn="0" w:oddVBand="0" w:evenVBand="0" w:oddHBand="0" w:evenHBand="0" w:firstRowFirstColumn="0" w:firstRowLastColumn="0" w:lastRowFirstColumn="0" w:lastRowLastColumn="0"/>
              <w:rPr>
                <w:szCs w:val="18"/>
              </w:rPr>
            </w:pPr>
            <w:r w:rsidRPr="002B79E9">
              <w:rPr>
                <w:szCs w:val="18"/>
              </w:rPr>
              <w:t xml:space="preserve">Nach erfolgten Sanierungen, </w:t>
            </w:r>
            <w:r w:rsidRPr="002B79E9">
              <w:rPr>
                <w:szCs w:val="18"/>
              </w:rPr>
              <w:br/>
            </w:r>
            <w:r>
              <w:rPr>
                <w:szCs w:val="18"/>
              </w:rPr>
              <w:t>jährlich bis alle 5 Jahre</w:t>
            </w:r>
          </w:p>
        </w:tc>
        <w:tc>
          <w:tcPr>
            <w:tcW w:w="2296" w:type="dxa"/>
          </w:tcPr>
          <w:p w14:paraId="0CE4FD2D" w14:textId="77777777" w:rsidR="002E59D0" w:rsidRPr="002B79E9" w:rsidRDefault="002E59D0" w:rsidP="00FC2ED4">
            <w:pPr>
              <w:pStyle w:val="BlauerTextVorschlge"/>
              <w:cnfStyle w:val="000000000000" w:firstRow="0" w:lastRow="0" w:firstColumn="0" w:lastColumn="0" w:oddVBand="0" w:evenVBand="0" w:oddHBand="0" w:evenHBand="0" w:firstRowFirstColumn="0" w:firstRowLastColumn="0" w:lastRowFirstColumn="0" w:lastRowLastColumn="0"/>
              <w:rPr>
                <w:szCs w:val="18"/>
              </w:rPr>
            </w:pPr>
            <w:r w:rsidRPr="005A687E">
              <w:t>Fachingenieur Unterhalt und Betrieb</w:t>
            </w:r>
          </w:p>
        </w:tc>
        <w:tc>
          <w:tcPr>
            <w:tcW w:w="2296" w:type="dxa"/>
          </w:tcPr>
          <w:p w14:paraId="47D1586D" w14:textId="77777777" w:rsidR="002E59D0" w:rsidRPr="002B79E9" w:rsidRDefault="002E59D0" w:rsidP="00FC2ED4">
            <w:pPr>
              <w:pStyle w:val="BlauerTextVorschlge"/>
              <w:cnfStyle w:val="000000000000" w:firstRow="0" w:lastRow="0" w:firstColumn="0" w:lastColumn="0" w:oddVBand="0" w:evenVBand="0" w:oddHBand="0" w:evenHBand="0" w:firstRowFirstColumn="0" w:firstRowLastColumn="0" w:lastRowFirstColumn="0" w:lastRowLastColumn="0"/>
              <w:rPr>
                <w:szCs w:val="18"/>
              </w:rPr>
            </w:pPr>
            <w:r w:rsidRPr="002B79E9">
              <w:rPr>
                <w:szCs w:val="18"/>
              </w:rPr>
              <w:t>Öffentlich und ev. Privat</w:t>
            </w:r>
          </w:p>
        </w:tc>
      </w:tr>
      <w:tr w:rsidR="002E59D0" w:rsidRPr="002B79E9" w14:paraId="2BAE202D" w14:textId="77777777" w:rsidTr="00281071">
        <w:trPr>
          <w:trHeight w:val="1074"/>
        </w:trPr>
        <w:tc>
          <w:tcPr>
            <w:cnfStyle w:val="001000000000" w:firstRow="0" w:lastRow="0" w:firstColumn="1" w:lastColumn="0" w:oddVBand="0" w:evenVBand="0" w:oddHBand="0" w:evenHBand="0" w:firstRowFirstColumn="0" w:firstRowLastColumn="0" w:lastRowFirstColumn="0" w:lastRowLastColumn="0"/>
            <w:tcW w:w="567" w:type="dxa"/>
          </w:tcPr>
          <w:p w14:paraId="62E2670A" w14:textId="77777777" w:rsidR="002E59D0" w:rsidRPr="002B79E9" w:rsidRDefault="002E59D0" w:rsidP="00FC2ED4">
            <w:pPr>
              <w:pStyle w:val="BlauerTextVorschlge"/>
              <w:rPr>
                <w:szCs w:val="18"/>
              </w:rPr>
            </w:pPr>
            <w:r>
              <w:rPr>
                <w:szCs w:val="18"/>
              </w:rPr>
              <w:t>3</w:t>
            </w:r>
          </w:p>
        </w:tc>
        <w:tc>
          <w:tcPr>
            <w:tcW w:w="2296" w:type="dxa"/>
          </w:tcPr>
          <w:p w14:paraId="2297D33C" w14:textId="77777777" w:rsidR="002E59D0" w:rsidRPr="002B79E9" w:rsidRDefault="002E59D0" w:rsidP="00FC2ED4">
            <w:pPr>
              <w:pStyle w:val="BlauerTextVorschlge"/>
              <w:cnfStyle w:val="000000000000" w:firstRow="0" w:lastRow="0" w:firstColumn="0" w:lastColumn="0" w:oddVBand="0" w:evenVBand="0" w:oddHBand="0" w:evenHBand="0" w:firstRowFirstColumn="0" w:firstRowLastColumn="0" w:lastRowFirstColumn="0" w:lastRowLastColumn="0"/>
              <w:rPr>
                <w:szCs w:val="18"/>
              </w:rPr>
            </w:pPr>
            <w:r w:rsidRPr="002B79E9">
              <w:rPr>
                <w:szCs w:val="18"/>
              </w:rPr>
              <w:t xml:space="preserve">Gewässer </w:t>
            </w:r>
          </w:p>
        </w:tc>
        <w:tc>
          <w:tcPr>
            <w:tcW w:w="2296" w:type="dxa"/>
          </w:tcPr>
          <w:p w14:paraId="358F6E27" w14:textId="77777777" w:rsidR="002E59D0" w:rsidRPr="002B79E9" w:rsidRDefault="002E59D0" w:rsidP="00FC2ED4">
            <w:pPr>
              <w:pStyle w:val="BlauerTextVorschlge"/>
              <w:cnfStyle w:val="000000000000" w:firstRow="0" w:lastRow="0" w:firstColumn="0" w:lastColumn="0" w:oddVBand="0" w:evenVBand="0" w:oddHBand="0" w:evenHBand="0" w:firstRowFirstColumn="0" w:firstRowLastColumn="0" w:lastRowFirstColumn="0" w:lastRowLastColumn="0"/>
              <w:rPr>
                <w:szCs w:val="18"/>
              </w:rPr>
            </w:pPr>
            <w:r>
              <w:rPr>
                <w:szCs w:val="18"/>
              </w:rPr>
              <w:t>Ca. alle 10 Jahre</w:t>
            </w:r>
          </w:p>
        </w:tc>
        <w:tc>
          <w:tcPr>
            <w:tcW w:w="2296" w:type="dxa"/>
          </w:tcPr>
          <w:p w14:paraId="5A81A156" w14:textId="77777777" w:rsidR="002E59D0" w:rsidRPr="002B79E9" w:rsidRDefault="002E59D0" w:rsidP="00FC2ED4">
            <w:pPr>
              <w:pStyle w:val="BlauerTextVorschlge"/>
              <w:cnfStyle w:val="000000000000" w:firstRow="0" w:lastRow="0" w:firstColumn="0" w:lastColumn="0" w:oddVBand="0" w:evenVBand="0" w:oddHBand="0" w:evenHBand="0" w:firstRowFirstColumn="0" w:firstRowLastColumn="0" w:lastRowFirstColumn="0" w:lastRowLastColumn="0"/>
              <w:rPr>
                <w:szCs w:val="18"/>
              </w:rPr>
            </w:pPr>
            <w:r w:rsidRPr="002B79E9">
              <w:rPr>
                <w:szCs w:val="18"/>
              </w:rPr>
              <w:t>Kanton (Datengrundlagen), Gewässerbiologe</w:t>
            </w:r>
          </w:p>
        </w:tc>
        <w:tc>
          <w:tcPr>
            <w:tcW w:w="2296" w:type="dxa"/>
          </w:tcPr>
          <w:p w14:paraId="3A1751E9" w14:textId="5E81816C" w:rsidR="002E59D0" w:rsidRPr="002B79E9" w:rsidRDefault="002E59D0" w:rsidP="00FC2ED4">
            <w:pPr>
              <w:pStyle w:val="BlauerTextVorschlge"/>
              <w:cnfStyle w:val="000000000000" w:firstRow="0" w:lastRow="0" w:firstColumn="0" w:lastColumn="0" w:oddVBand="0" w:evenVBand="0" w:oddHBand="0" w:evenHBand="0" w:firstRowFirstColumn="0" w:firstRowLastColumn="0" w:lastRowFirstColumn="0" w:lastRowLastColumn="0"/>
              <w:rPr>
                <w:szCs w:val="18"/>
              </w:rPr>
            </w:pPr>
            <w:r>
              <w:rPr>
                <w:szCs w:val="18"/>
              </w:rPr>
              <w:t>Informationen werden bei Einleitstellen verwaltet</w:t>
            </w:r>
            <w:r w:rsidR="00DF112B">
              <w:rPr>
                <w:szCs w:val="18"/>
              </w:rPr>
              <w:t xml:space="preserve"> (</w:t>
            </w:r>
            <w:proofErr w:type="spellStart"/>
            <w:r w:rsidR="00DF112B">
              <w:rPr>
                <w:szCs w:val="18"/>
              </w:rPr>
              <w:t>SoSo</w:t>
            </w:r>
            <w:proofErr w:type="spellEnd"/>
            <w:r w:rsidR="00DF112B">
              <w:rPr>
                <w:szCs w:val="18"/>
              </w:rPr>
              <w:t>)</w:t>
            </w:r>
            <w:r>
              <w:rPr>
                <w:szCs w:val="18"/>
              </w:rPr>
              <w:t>.</w:t>
            </w:r>
          </w:p>
        </w:tc>
      </w:tr>
      <w:tr w:rsidR="002E59D0" w:rsidRPr="002B79E9" w14:paraId="6DBD39BF" w14:textId="77777777" w:rsidTr="00281071">
        <w:trPr>
          <w:trHeight w:val="1074"/>
        </w:trPr>
        <w:tc>
          <w:tcPr>
            <w:cnfStyle w:val="001000000000" w:firstRow="0" w:lastRow="0" w:firstColumn="1" w:lastColumn="0" w:oddVBand="0" w:evenVBand="0" w:oddHBand="0" w:evenHBand="0" w:firstRowFirstColumn="0" w:firstRowLastColumn="0" w:lastRowFirstColumn="0" w:lastRowLastColumn="0"/>
            <w:tcW w:w="567" w:type="dxa"/>
          </w:tcPr>
          <w:p w14:paraId="52153198" w14:textId="77777777" w:rsidR="002E59D0" w:rsidRPr="002B79E9" w:rsidRDefault="002E59D0" w:rsidP="00FC2ED4">
            <w:pPr>
              <w:pStyle w:val="BlauerTextVorschlge"/>
              <w:rPr>
                <w:szCs w:val="18"/>
              </w:rPr>
            </w:pPr>
            <w:r>
              <w:rPr>
                <w:szCs w:val="18"/>
              </w:rPr>
              <w:t>4</w:t>
            </w:r>
          </w:p>
        </w:tc>
        <w:tc>
          <w:tcPr>
            <w:tcW w:w="2296" w:type="dxa"/>
          </w:tcPr>
          <w:p w14:paraId="121C667E" w14:textId="77777777" w:rsidR="002E59D0" w:rsidRPr="002B79E9" w:rsidRDefault="002E59D0" w:rsidP="00FC2ED4">
            <w:pPr>
              <w:pStyle w:val="BlauerTextVorschlge"/>
              <w:cnfStyle w:val="000000000000" w:firstRow="0" w:lastRow="0" w:firstColumn="0" w:lastColumn="0" w:oddVBand="0" w:evenVBand="0" w:oddHBand="0" w:evenHBand="0" w:firstRowFirstColumn="0" w:firstRowLastColumn="0" w:lastRowFirstColumn="0" w:lastRowLastColumn="0"/>
              <w:rPr>
                <w:szCs w:val="18"/>
              </w:rPr>
            </w:pPr>
            <w:r w:rsidRPr="002B79E9">
              <w:rPr>
                <w:szCs w:val="18"/>
              </w:rPr>
              <w:t>Fremdwasser</w:t>
            </w:r>
          </w:p>
        </w:tc>
        <w:tc>
          <w:tcPr>
            <w:tcW w:w="2296" w:type="dxa"/>
          </w:tcPr>
          <w:p w14:paraId="6694B42E" w14:textId="77777777" w:rsidR="002E59D0" w:rsidRPr="002B79E9" w:rsidRDefault="002E59D0" w:rsidP="00FC2ED4">
            <w:pPr>
              <w:pStyle w:val="BlauerTextVorschlge"/>
              <w:cnfStyle w:val="000000000000" w:firstRow="0" w:lastRow="0" w:firstColumn="0" w:lastColumn="0" w:oddVBand="0" w:evenVBand="0" w:oddHBand="0" w:evenHBand="0" w:firstRowFirstColumn="0" w:firstRowLastColumn="0" w:lastRowFirstColumn="0" w:lastRowLastColumn="0"/>
              <w:rPr>
                <w:szCs w:val="18"/>
              </w:rPr>
            </w:pPr>
            <w:r>
              <w:rPr>
                <w:szCs w:val="18"/>
              </w:rPr>
              <w:t>Jährlich bis alle 10 Jahre</w:t>
            </w:r>
          </w:p>
        </w:tc>
        <w:tc>
          <w:tcPr>
            <w:tcW w:w="2296" w:type="dxa"/>
          </w:tcPr>
          <w:p w14:paraId="71D142B1" w14:textId="77777777" w:rsidR="002E59D0" w:rsidRPr="002B79E9" w:rsidRDefault="002E59D0" w:rsidP="00FC2ED4">
            <w:pPr>
              <w:pStyle w:val="BlauerTextVorschlge"/>
              <w:cnfStyle w:val="000000000000" w:firstRow="0" w:lastRow="0" w:firstColumn="0" w:lastColumn="0" w:oddVBand="0" w:evenVBand="0" w:oddHBand="0" w:evenHBand="0" w:firstRowFirstColumn="0" w:firstRowLastColumn="0" w:lastRowFirstColumn="0" w:lastRowLastColumn="0"/>
              <w:rPr>
                <w:szCs w:val="18"/>
              </w:rPr>
            </w:pPr>
            <w:r w:rsidRPr="002B79E9">
              <w:rPr>
                <w:szCs w:val="18"/>
              </w:rPr>
              <w:t>Private Bauherren, Fachingenieur SE (Projektingenieur) usw.</w:t>
            </w:r>
          </w:p>
        </w:tc>
        <w:tc>
          <w:tcPr>
            <w:tcW w:w="2296" w:type="dxa"/>
          </w:tcPr>
          <w:p w14:paraId="03F8756B" w14:textId="77777777" w:rsidR="002E59D0" w:rsidRPr="002B79E9" w:rsidRDefault="002E59D0" w:rsidP="00FC2ED4">
            <w:pPr>
              <w:pStyle w:val="BlauerTextVorschlge"/>
              <w:cnfStyle w:val="000000000000" w:firstRow="0" w:lastRow="0" w:firstColumn="0" w:lastColumn="0" w:oddVBand="0" w:evenVBand="0" w:oddHBand="0" w:evenHBand="0" w:firstRowFirstColumn="0" w:firstRowLastColumn="0" w:lastRowFirstColumn="0" w:lastRowLastColumn="0"/>
              <w:rPr>
                <w:szCs w:val="18"/>
              </w:rPr>
            </w:pPr>
          </w:p>
        </w:tc>
      </w:tr>
      <w:tr w:rsidR="002E59D0" w:rsidRPr="002B79E9" w14:paraId="69C3DD21" w14:textId="77777777" w:rsidTr="00AF216C">
        <w:trPr>
          <w:trHeight w:val="680"/>
        </w:trPr>
        <w:tc>
          <w:tcPr>
            <w:cnfStyle w:val="001000000000" w:firstRow="0" w:lastRow="0" w:firstColumn="1" w:lastColumn="0" w:oddVBand="0" w:evenVBand="0" w:oddHBand="0" w:evenHBand="0" w:firstRowFirstColumn="0" w:firstRowLastColumn="0" w:lastRowFirstColumn="0" w:lastRowLastColumn="0"/>
            <w:tcW w:w="567" w:type="dxa"/>
          </w:tcPr>
          <w:p w14:paraId="0F5D5737" w14:textId="77777777" w:rsidR="002E59D0" w:rsidRPr="002B79E9" w:rsidRDefault="002E59D0" w:rsidP="00FC2ED4">
            <w:pPr>
              <w:pStyle w:val="BlauerTextVorschlge"/>
              <w:rPr>
                <w:szCs w:val="18"/>
              </w:rPr>
            </w:pPr>
            <w:r>
              <w:rPr>
                <w:szCs w:val="18"/>
              </w:rPr>
              <w:t>5</w:t>
            </w:r>
          </w:p>
        </w:tc>
        <w:tc>
          <w:tcPr>
            <w:tcW w:w="2296" w:type="dxa"/>
          </w:tcPr>
          <w:p w14:paraId="0AE79228" w14:textId="77777777" w:rsidR="002E59D0" w:rsidRPr="002B79E9" w:rsidRDefault="002E59D0" w:rsidP="00FC2ED4">
            <w:pPr>
              <w:pStyle w:val="BlauerTextVorschlge"/>
              <w:cnfStyle w:val="000000000000" w:firstRow="0" w:lastRow="0" w:firstColumn="0" w:lastColumn="0" w:oddVBand="0" w:evenVBand="0" w:oddHBand="0" w:evenHBand="0" w:firstRowFirstColumn="0" w:firstRowLastColumn="0" w:lastRowFirstColumn="0" w:lastRowLastColumn="0"/>
              <w:rPr>
                <w:szCs w:val="18"/>
              </w:rPr>
            </w:pPr>
            <w:r>
              <w:rPr>
                <w:szCs w:val="18"/>
              </w:rPr>
              <w:t>Gefahrenvorsorge</w:t>
            </w:r>
          </w:p>
        </w:tc>
        <w:tc>
          <w:tcPr>
            <w:tcW w:w="2296" w:type="dxa"/>
          </w:tcPr>
          <w:p w14:paraId="70DEAC58" w14:textId="77777777" w:rsidR="002E59D0" w:rsidRDefault="002E59D0" w:rsidP="00FC2ED4">
            <w:pPr>
              <w:pStyle w:val="BlauerTextVorschlge"/>
              <w:cnfStyle w:val="000000000000" w:firstRow="0" w:lastRow="0" w:firstColumn="0" w:lastColumn="0" w:oddVBand="0" w:evenVBand="0" w:oddHBand="0" w:evenHBand="0" w:firstRowFirstColumn="0" w:firstRowLastColumn="0" w:lastRowFirstColumn="0" w:lastRowLastColumn="0"/>
              <w:rPr>
                <w:szCs w:val="18"/>
              </w:rPr>
            </w:pPr>
            <w:r>
              <w:rPr>
                <w:szCs w:val="18"/>
              </w:rPr>
              <w:t>Alle 5-10 Jahre</w:t>
            </w:r>
          </w:p>
        </w:tc>
        <w:tc>
          <w:tcPr>
            <w:tcW w:w="2296" w:type="dxa"/>
          </w:tcPr>
          <w:p w14:paraId="2986A56E" w14:textId="77777777" w:rsidR="002E59D0" w:rsidRPr="002B79E9" w:rsidRDefault="002E59D0" w:rsidP="00FC2ED4">
            <w:pPr>
              <w:pStyle w:val="BlauerTextVorschlge"/>
              <w:cnfStyle w:val="000000000000" w:firstRow="0" w:lastRow="0" w:firstColumn="0" w:lastColumn="0" w:oddVBand="0" w:evenVBand="0" w:oddHBand="0" w:evenHBand="0" w:firstRowFirstColumn="0" w:firstRowLastColumn="0" w:lastRowFirstColumn="0" w:lastRowLastColumn="0"/>
              <w:rPr>
                <w:szCs w:val="18"/>
              </w:rPr>
            </w:pPr>
            <w:r>
              <w:rPr>
                <w:szCs w:val="18"/>
              </w:rPr>
              <w:t>Verschiedene Stellen</w:t>
            </w:r>
          </w:p>
        </w:tc>
        <w:tc>
          <w:tcPr>
            <w:tcW w:w="2296" w:type="dxa"/>
          </w:tcPr>
          <w:p w14:paraId="2D85315F" w14:textId="5FA53457" w:rsidR="002E59D0" w:rsidRPr="002B79E9" w:rsidRDefault="002E59D0" w:rsidP="00FC2ED4">
            <w:pPr>
              <w:pStyle w:val="BlauerTextVorschlge"/>
              <w:cnfStyle w:val="000000000000" w:firstRow="0" w:lastRow="0" w:firstColumn="0" w:lastColumn="0" w:oddVBand="0" w:evenVBand="0" w:oddHBand="0" w:evenHBand="0" w:firstRowFirstColumn="0" w:firstRowLastColumn="0" w:lastRowFirstColumn="0" w:lastRowLastColumn="0"/>
              <w:rPr>
                <w:szCs w:val="18"/>
              </w:rPr>
            </w:pPr>
            <w:r>
              <w:rPr>
                <w:szCs w:val="18"/>
              </w:rPr>
              <w:t>In der Regel keine neuen Daten zu erheben (Zusam</w:t>
            </w:r>
            <w:r w:rsidR="00AF216C">
              <w:rPr>
                <w:szCs w:val="18"/>
              </w:rPr>
              <w:softHyphen/>
            </w:r>
            <w:r>
              <w:rPr>
                <w:szCs w:val="18"/>
              </w:rPr>
              <w:t>menstellung aus verschiedenen Grundlagen).</w:t>
            </w:r>
          </w:p>
        </w:tc>
      </w:tr>
      <w:tr w:rsidR="002E59D0" w:rsidRPr="002B79E9" w14:paraId="3B15892C" w14:textId="77777777" w:rsidTr="00281071">
        <w:trPr>
          <w:trHeight w:val="2405"/>
        </w:trPr>
        <w:tc>
          <w:tcPr>
            <w:cnfStyle w:val="001000000000" w:firstRow="0" w:lastRow="0" w:firstColumn="1" w:lastColumn="0" w:oddVBand="0" w:evenVBand="0" w:oddHBand="0" w:evenHBand="0" w:firstRowFirstColumn="0" w:firstRowLastColumn="0" w:lastRowFirstColumn="0" w:lastRowLastColumn="0"/>
            <w:tcW w:w="567" w:type="dxa"/>
          </w:tcPr>
          <w:p w14:paraId="1A07301B" w14:textId="77777777" w:rsidR="002E59D0" w:rsidRPr="002B79E9" w:rsidRDefault="002E59D0" w:rsidP="00FC2ED4">
            <w:pPr>
              <w:pStyle w:val="BlauerTextVorschlge"/>
              <w:rPr>
                <w:szCs w:val="18"/>
              </w:rPr>
            </w:pPr>
            <w:r>
              <w:rPr>
                <w:szCs w:val="18"/>
              </w:rPr>
              <w:lastRenderedPageBreak/>
              <w:t>6</w:t>
            </w:r>
          </w:p>
        </w:tc>
        <w:tc>
          <w:tcPr>
            <w:tcW w:w="2296" w:type="dxa"/>
          </w:tcPr>
          <w:p w14:paraId="20CD2B9D" w14:textId="41940E20" w:rsidR="002E59D0" w:rsidRPr="002B79E9" w:rsidRDefault="002E59D0" w:rsidP="00FC2ED4">
            <w:pPr>
              <w:pStyle w:val="BlauerTextVorschlge"/>
              <w:cnfStyle w:val="000000000000" w:firstRow="0" w:lastRow="0" w:firstColumn="0" w:lastColumn="0" w:oddVBand="0" w:evenVBand="0" w:oddHBand="0" w:evenHBand="0" w:firstRowFirstColumn="0" w:firstRowLastColumn="0" w:lastRowFirstColumn="0" w:lastRowLastColumn="0"/>
              <w:rPr>
                <w:szCs w:val="18"/>
              </w:rPr>
            </w:pPr>
            <w:r>
              <w:rPr>
                <w:szCs w:val="18"/>
              </w:rPr>
              <w:t>Entwässerungs</w:t>
            </w:r>
            <w:r w:rsidR="00602C35">
              <w:rPr>
                <w:szCs w:val="18"/>
              </w:rPr>
              <w:softHyphen/>
            </w:r>
            <w:r>
              <w:rPr>
                <w:szCs w:val="18"/>
              </w:rPr>
              <w:t>konzept</w:t>
            </w:r>
          </w:p>
        </w:tc>
        <w:tc>
          <w:tcPr>
            <w:tcW w:w="2296" w:type="dxa"/>
          </w:tcPr>
          <w:p w14:paraId="7A0EFB86" w14:textId="77777777" w:rsidR="002E59D0" w:rsidRDefault="002E59D0" w:rsidP="00FC2ED4">
            <w:pPr>
              <w:pStyle w:val="BlauerTextVorschlge"/>
              <w:cnfStyle w:val="000000000000" w:firstRow="0" w:lastRow="0" w:firstColumn="0" w:lastColumn="0" w:oddVBand="0" w:evenVBand="0" w:oddHBand="0" w:evenHBand="0" w:firstRowFirstColumn="0" w:firstRowLastColumn="0" w:lastRowFirstColumn="0" w:lastRowLastColumn="0"/>
              <w:rPr>
                <w:szCs w:val="18"/>
              </w:rPr>
            </w:pPr>
            <w:r>
              <w:rPr>
                <w:szCs w:val="18"/>
              </w:rPr>
              <w:t>Alle 10 – 15 Jahre</w:t>
            </w:r>
          </w:p>
          <w:p w14:paraId="2BD44D8D" w14:textId="77777777" w:rsidR="002E59D0" w:rsidRPr="002B79E9" w:rsidRDefault="002E59D0" w:rsidP="00FC2ED4">
            <w:pPr>
              <w:pStyle w:val="BlauerTextVorschlge"/>
              <w:cnfStyle w:val="000000000000" w:firstRow="0" w:lastRow="0" w:firstColumn="0" w:lastColumn="0" w:oddVBand="0" w:evenVBand="0" w:oddHBand="0" w:evenHBand="0" w:firstRowFirstColumn="0" w:firstRowLastColumn="0" w:lastRowFirstColumn="0" w:lastRowLastColumn="0"/>
              <w:rPr>
                <w:szCs w:val="18"/>
              </w:rPr>
            </w:pPr>
            <w:r>
              <w:rPr>
                <w:szCs w:val="18"/>
              </w:rPr>
              <w:t>(mit der laufenden Nachführung aller Grundlagedaten wird das Erarbeiten des Konzepts vereinfacht).</w:t>
            </w:r>
          </w:p>
        </w:tc>
        <w:tc>
          <w:tcPr>
            <w:tcW w:w="2296" w:type="dxa"/>
          </w:tcPr>
          <w:p w14:paraId="0AAFD618" w14:textId="77777777" w:rsidR="002E59D0" w:rsidRPr="002B79E9" w:rsidRDefault="002E59D0" w:rsidP="00FC2ED4">
            <w:pPr>
              <w:pStyle w:val="BlauerTextVorschlge"/>
              <w:cnfStyle w:val="000000000000" w:firstRow="0" w:lastRow="0" w:firstColumn="0" w:lastColumn="0" w:oddVBand="0" w:evenVBand="0" w:oddHBand="0" w:evenHBand="0" w:firstRowFirstColumn="0" w:firstRowLastColumn="0" w:lastRowFirstColumn="0" w:lastRowLastColumn="0"/>
              <w:rPr>
                <w:szCs w:val="18"/>
              </w:rPr>
            </w:pPr>
            <w:r>
              <w:rPr>
                <w:szCs w:val="18"/>
              </w:rPr>
              <w:t>V-GEP-Ingenieur</w:t>
            </w:r>
          </w:p>
        </w:tc>
        <w:tc>
          <w:tcPr>
            <w:tcW w:w="2296" w:type="dxa"/>
          </w:tcPr>
          <w:p w14:paraId="16B50F38" w14:textId="77777777" w:rsidR="002E59D0" w:rsidRPr="002B79E9" w:rsidRDefault="002E59D0" w:rsidP="00FC2ED4">
            <w:pPr>
              <w:pStyle w:val="BlauerTextVorschlge"/>
              <w:cnfStyle w:val="000000000000" w:firstRow="0" w:lastRow="0" w:firstColumn="0" w:lastColumn="0" w:oddVBand="0" w:evenVBand="0" w:oddHBand="0" w:evenHBand="0" w:firstRowFirstColumn="0" w:firstRowLastColumn="0" w:lastRowFirstColumn="0" w:lastRowLastColumn="0"/>
              <w:rPr>
                <w:szCs w:val="18"/>
              </w:rPr>
            </w:pPr>
            <w:r>
              <w:rPr>
                <w:szCs w:val="18"/>
              </w:rPr>
              <w:t>Im Regelfall über den ARA-Verband.</w:t>
            </w:r>
          </w:p>
        </w:tc>
      </w:tr>
      <w:tr w:rsidR="002E59D0" w:rsidRPr="002B79E9" w14:paraId="5509B35B" w14:textId="77777777" w:rsidTr="00281071">
        <w:trPr>
          <w:trHeight w:val="2405"/>
        </w:trPr>
        <w:tc>
          <w:tcPr>
            <w:cnfStyle w:val="001000000000" w:firstRow="0" w:lastRow="0" w:firstColumn="1" w:lastColumn="0" w:oddVBand="0" w:evenVBand="0" w:oddHBand="0" w:evenHBand="0" w:firstRowFirstColumn="0" w:firstRowLastColumn="0" w:lastRowFirstColumn="0" w:lastRowLastColumn="0"/>
            <w:tcW w:w="567" w:type="dxa"/>
          </w:tcPr>
          <w:p w14:paraId="443C2ECE" w14:textId="77777777" w:rsidR="002E59D0" w:rsidRPr="002B79E9" w:rsidRDefault="002E59D0" w:rsidP="00FC2ED4">
            <w:pPr>
              <w:pStyle w:val="BlauerTextVorschlge"/>
              <w:rPr>
                <w:szCs w:val="18"/>
              </w:rPr>
            </w:pPr>
          </w:p>
        </w:tc>
        <w:tc>
          <w:tcPr>
            <w:tcW w:w="2296" w:type="dxa"/>
          </w:tcPr>
          <w:p w14:paraId="53DC7C29" w14:textId="77777777" w:rsidR="002E59D0" w:rsidRPr="002B79E9" w:rsidRDefault="002E59D0" w:rsidP="00FC2ED4">
            <w:pPr>
              <w:pStyle w:val="BlauerTextVorschlge"/>
              <w:cnfStyle w:val="000000000000" w:firstRow="0" w:lastRow="0" w:firstColumn="0" w:lastColumn="0" w:oddVBand="0" w:evenVBand="0" w:oddHBand="0" w:evenHBand="0" w:firstRowFirstColumn="0" w:firstRowLastColumn="0" w:lastRowFirstColumn="0" w:lastRowLastColumn="0"/>
              <w:rPr>
                <w:szCs w:val="18"/>
              </w:rPr>
            </w:pPr>
            <w:r w:rsidRPr="002B79E9">
              <w:rPr>
                <w:szCs w:val="18"/>
              </w:rPr>
              <w:t>Einzugsgebiete</w:t>
            </w:r>
          </w:p>
        </w:tc>
        <w:tc>
          <w:tcPr>
            <w:tcW w:w="2296" w:type="dxa"/>
          </w:tcPr>
          <w:p w14:paraId="4C941D3E" w14:textId="2004934C" w:rsidR="002E59D0" w:rsidRPr="002B79E9" w:rsidRDefault="002E59D0" w:rsidP="00FC2ED4">
            <w:pPr>
              <w:pStyle w:val="BlauerTextVorschlge"/>
              <w:cnfStyle w:val="000000000000" w:firstRow="0" w:lastRow="0" w:firstColumn="0" w:lastColumn="0" w:oddVBand="0" w:evenVBand="0" w:oddHBand="0" w:evenHBand="0" w:firstRowFirstColumn="0" w:firstRowLastColumn="0" w:lastRowFirstColumn="0" w:lastRowLastColumn="0"/>
              <w:rPr>
                <w:szCs w:val="18"/>
              </w:rPr>
            </w:pPr>
            <w:r w:rsidRPr="002B79E9">
              <w:rPr>
                <w:szCs w:val="18"/>
              </w:rPr>
              <w:t>Mind. alle 12 Mt. (Nach Inbetrieb</w:t>
            </w:r>
            <w:r w:rsidR="00AF216C">
              <w:rPr>
                <w:szCs w:val="18"/>
              </w:rPr>
              <w:softHyphen/>
            </w:r>
            <w:r w:rsidRPr="002B79E9">
              <w:rPr>
                <w:szCs w:val="18"/>
              </w:rPr>
              <w:t>nahme grösserer Bauwerke oder bei neuen Überbauung</w:t>
            </w:r>
            <w:r w:rsidR="00AF216C">
              <w:rPr>
                <w:szCs w:val="18"/>
              </w:rPr>
              <w:softHyphen/>
            </w:r>
            <w:r w:rsidRPr="002B79E9">
              <w:rPr>
                <w:szCs w:val="18"/>
              </w:rPr>
              <w:t>en) oder nach Neuberechnung und daraus folgenden Änderungen am Netz (projektiert)</w:t>
            </w:r>
          </w:p>
        </w:tc>
        <w:tc>
          <w:tcPr>
            <w:tcW w:w="2296" w:type="dxa"/>
          </w:tcPr>
          <w:p w14:paraId="6932A006" w14:textId="77777777" w:rsidR="002E59D0" w:rsidRPr="002B79E9" w:rsidRDefault="002E59D0" w:rsidP="00FC2ED4">
            <w:pPr>
              <w:pStyle w:val="BlauerTextVorschlge"/>
              <w:cnfStyle w:val="000000000000" w:firstRow="0" w:lastRow="0" w:firstColumn="0" w:lastColumn="0" w:oddVBand="0" w:evenVBand="0" w:oddHBand="0" w:evenHBand="0" w:firstRowFirstColumn="0" w:firstRowLastColumn="0" w:lastRowFirstColumn="0" w:lastRowLastColumn="0"/>
              <w:rPr>
                <w:szCs w:val="18"/>
              </w:rPr>
            </w:pPr>
            <w:r>
              <w:rPr>
                <w:szCs w:val="18"/>
              </w:rPr>
              <w:t>GEP-Ingenieur</w:t>
            </w:r>
          </w:p>
        </w:tc>
        <w:tc>
          <w:tcPr>
            <w:tcW w:w="2296" w:type="dxa"/>
          </w:tcPr>
          <w:p w14:paraId="5631F17A" w14:textId="418AE1FC" w:rsidR="002E59D0" w:rsidRPr="002B79E9" w:rsidRDefault="00E37F33" w:rsidP="00FC2ED4">
            <w:pPr>
              <w:pStyle w:val="BlauerTextVorschlge"/>
              <w:cnfStyle w:val="000000000000" w:firstRow="0" w:lastRow="0" w:firstColumn="0" w:lastColumn="0" w:oddVBand="0" w:evenVBand="0" w:oddHBand="0" w:evenHBand="0" w:firstRowFirstColumn="0" w:firstRowLastColumn="0" w:lastRowFirstColumn="0" w:lastRowLastColumn="0"/>
              <w:rPr>
                <w:szCs w:val="18"/>
              </w:rPr>
            </w:pPr>
            <w:r w:rsidRPr="002B79E9">
              <w:rPr>
                <w:szCs w:val="18"/>
              </w:rPr>
              <w:t xml:space="preserve">Innerhalb </w:t>
            </w:r>
            <w:r>
              <w:rPr>
                <w:szCs w:val="18"/>
              </w:rPr>
              <w:t xml:space="preserve">des </w:t>
            </w:r>
            <w:r w:rsidRPr="002B79E9">
              <w:rPr>
                <w:szCs w:val="18"/>
              </w:rPr>
              <w:t>Baugebiet</w:t>
            </w:r>
            <w:r>
              <w:rPr>
                <w:szCs w:val="18"/>
              </w:rPr>
              <w:t>s beziehungsweise Kanalisationsbereichs</w:t>
            </w:r>
          </w:p>
        </w:tc>
      </w:tr>
      <w:tr w:rsidR="002E59D0" w:rsidRPr="002B79E9" w14:paraId="7439CC19" w14:textId="77777777" w:rsidTr="00281071">
        <w:trPr>
          <w:trHeight w:val="1074"/>
        </w:trPr>
        <w:tc>
          <w:tcPr>
            <w:cnfStyle w:val="001000000000" w:firstRow="0" w:lastRow="0" w:firstColumn="1" w:lastColumn="0" w:oddVBand="0" w:evenVBand="0" w:oddHBand="0" w:evenHBand="0" w:firstRowFirstColumn="0" w:firstRowLastColumn="0" w:lastRowFirstColumn="0" w:lastRowLastColumn="0"/>
            <w:tcW w:w="567" w:type="dxa"/>
          </w:tcPr>
          <w:p w14:paraId="70328252" w14:textId="6F5E2CB1" w:rsidR="002E59D0" w:rsidRPr="002B79E9" w:rsidRDefault="002E59D0" w:rsidP="00FC2ED4">
            <w:pPr>
              <w:pStyle w:val="BlauerTextVorschlge"/>
              <w:rPr>
                <w:szCs w:val="18"/>
              </w:rPr>
            </w:pPr>
            <w:r>
              <w:rPr>
                <w:szCs w:val="18"/>
              </w:rPr>
              <w:t>7</w:t>
            </w:r>
            <w:bookmarkStart w:id="56" w:name="_GoBack"/>
            <w:bookmarkEnd w:id="56"/>
          </w:p>
        </w:tc>
        <w:tc>
          <w:tcPr>
            <w:tcW w:w="2296" w:type="dxa"/>
          </w:tcPr>
          <w:p w14:paraId="5CBE82F1" w14:textId="05591BB5" w:rsidR="002E59D0" w:rsidRPr="002B79E9" w:rsidRDefault="002E59D0" w:rsidP="00FC2ED4">
            <w:pPr>
              <w:pStyle w:val="BlauerTextVorschlge"/>
              <w:cnfStyle w:val="000000000000" w:firstRow="0" w:lastRow="0" w:firstColumn="0" w:lastColumn="0" w:oddVBand="0" w:evenVBand="0" w:oddHBand="0" w:evenHBand="0" w:firstRowFirstColumn="0" w:firstRowLastColumn="0" w:lastRowFirstColumn="0" w:lastRowLastColumn="0"/>
              <w:rPr>
                <w:szCs w:val="18"/>
              </w:rPr>
            </w:pPr>
            <w:r>
              <w:rPr>
                <w:szCs w:val="18"/>
              </w:rPr>
              <w:t>Abwasser</w:t>
            </w:r>
            <w:r w:rsidR="00602C35">
              <w:rPr>
                <w:szCs w:val="18"/>
              </w:rPr>
              <w:softHyphen/>
            </w:r>
            <w:r>
              <w:rPr>
                <w:szCs w:val="18"/>
              </w:rPr>
              <w:t>entsorgung im ländlichen Raum</w:t>
            </w:r>
          </w:p>
        </w:tc>
        <w:tc>
          <w:tcPr>
            <w:tcW w:w="2296" w:type="dxa"/>
          </w:tcPr>
          <w:p w14:paraId="13B23AD5" w14:textId="77777777" w:rsidR="002E59D0" w:rsidRPr="002B79E9" w:rsidRDefault="002E59D0" w:rsidP="00FC2ED4">
            <w:pPr>
              <w:pStyle w:val="BlauerTextVorschlge"/>
              <w:cnfStyle w:val="000000000000" w:firstRow="0" w:lastRow="0" w:firstColumn="0" w:lastColumn="0" w:oddVBand="0" w:evenVBand="0" w:oddHBand="0" w:evenHBand="0" w:firstRowFirstColumn="0" w:firstRowLastColumn="0" w:lastRowFirstColumn="0" w:lastRowLastColumn="0"/>
              <w:rPr>
                <w:szCs w:val="18"/>
              </w:rPr>
            </w:pPr>
            <w:r>
              <w:rPr>
                <w:szCs w:val="18"/>
              </w:rPr>
              <w:t>Jährlich bis alle 10 Jahre</w:t>
            </w:r>
          </w:p>
        </w:tc>
        <w:tc>
          <w:tcPr>
            <w:tcW w:w="2296" w:type="dxa"/>
          </w:tcPr>
          <w:p w14:paraId="3787CAB5" w14:textId="77777777" w:rsidR="002E59D0" w:rsidRPr="002B79E9" w:rsidRDefault="002E59D0" w:rsidP="00FC2ED4">
            <w:pPr>
              <w:pStyle w:val="BlauerTextVorschlge"/>
              <w:cnfStyle w:val="000000000000" w:firstRow="0" w:lastRow="0" w:firstColumn="0" w:lastColumn="0" w:oddVBand="0" w:evenVBand="0" w:oddHBand="0" w:evenHBand="0" w:firstRowFirstColumn="0" w:firstRowLastColumn="0" w:lastRowFirstColumn="0" w:lastRowLastColumn="0"/>
              <w:rPr>
                <w:szCs w:val="18"/>
              </w:rPr>
            </w:pPr>
            <w:r w:rsidRPr="002B79E9">
              <w:rPr>
                <w:szCs w:val="18"/>
              </w:rPr>
              <w:t>Fachingenieur SE</w:t>
            </w:r>
          </w:p>
        </w:tc>
        <w:tc>
          <w:tcPr>
            <w:tcW w:w="2296" w:type="dxa"/>
          </w:tcPr>
          <w:p w14:paraId="6F78469C" w14:textId="77777777" w:rsidR="002E59D0" w:rsidRPr="002B79E9" w:rsidRDefault="002E59D0" w:rsidP="00FC2ED4">
            <w:pPr>
              <w:pStyle w:val="BlauerTextVorschlge"/>
              <w:cnfStyle w:val="000000000000" w:firstRow="0" w:lastRow="0" w:firstColumn="0" w:lastColumn="0" w:oddVBand="0" w:evenVBand="0" w:oddHBand="0" w:evenHBand="0" w:firstRowFirstColumn="0" w:firstRowLastColumn="0" w:lastRowFirstColumn="0" w:lastRowLastColumn="0"/>
              <w:rPr>
                <w:szCs w:val="18"/>
              </w:rPr>
            </w:pPr>
          </w:p>
        </w:tc>
      </w:tr>
      <w:tr w:rsidR="002E59D0" w:rsidRPr="002B79E9" w14:paraId="455BD396" w14:textId="77777777" w:rsidTr="00281071">
        <w:trPr>
          <w:trHeight w:val="414"/>
        </w:trPr>
        <w:tc>
          <w:tcPr>
            <w:cnfStyle w:val="001000000000" w:firstRow="0" w:lastRow="0" w:firstColumn="1" w:lastColumn="0" w:oddVBand="0" w:evenVBand="0" w:oddHBand="0" w:evenHBand="0" w:firstRowFirstColumn="0" w:firstRowLastColumn="0" w:lastRowFirstColumn="0" w:lastRowLastColumn="0"/>
            <w:tcW w:w="567" w:type="dxa"/>
          </w:tcPr>
          <w:p w14:paraId="6857DDFB" w14:textId="77777777" w:rsidR="002E59D0" w:rsidRPr="002B79E9" w:rsidRDefault="002E59D0" w:rsidP="00FC2ED4">
            <w:pPr>
              <w:pStyle w:val="BlauerTextVorschlge"/>
              <w:rPr>
                <w:szCs w:val="18"/>
              </w:rPr>
            </w:pPr>
            <w:r>
              <w:rPr>
                <w:szCs w:val="18"/>
              </w:rPr>
              <w:t>8</w:t>
            </w:r>
          </w:p>
        </w:tc>
        <w:tc>
          <w:tcPr>
            <w:tcW w:w="2296" w:type="dxa"/>
          </w:tcPr>
          <w:p w14:paraId="0DEBCC9D" w14:textId="77777777" w:rsidR="002E59D0" w:rsidRPr="002B79E9" w:rsidRDefault="002E59D0" w:rsidP="00FC2ED4">
            <w:pPr>
              <w:pStyle w:val="BlauerTextVorschlge"/>
              <w:cnfStyle w:val="000000000000" w:firstRow="0" w:lastRow="0" w:firstColumn="0" w:lastColumn="0" w:oddVBand="0" w:evenVBand="0" w:oddHBand="0" w:evenHBand="0" w:firstRowFirstColumn="0" w:firstRowLastColumn="0" w:lastRowFirstColumn="0" w:lastRowLastColumn="0"/>
              <w:rPr>
                <w:szCs w:val="18"/>
              </w:rPr>
            </w:pPr>
            <w:r w:rsidRPr="002B79E9">
              <w:rPr>
                <w:szCs w:val="18"/>
              </w:rPr>
              <w:t>Massnahmen</w:t>
            </w:r>
          </w:p>
        </w:tc>
        <w:tc>
          <w:tcPr>
            <w:tcW w:w="2296" w:type="dxa"/>
          </w:tcPr>
          <w:p w14:paraId="2A156220" w14:textId="77777777" w:rsidR="002E59D0" w:rsidRPr="002B79E9" w:rsidRDefault="002E59D0" w:rsidP="00FC2ED4">
            <w:pPr>
              <w:pStyle w:val="BlauerTextVorschlge"/>
              <w:cnfStyle w:val="000000000000" w:firstRow="0" w:lastRow="0" w:firstColumn="0" w:lastColumn="0" w:oddVBand="0" w:evenVBand="0" w:oddHBand="0" w:evenHBand="0" w:firstRowFirstColumn="0" w:firstRowLastColumn="0" w:lastRowFirstColumn="0" w:lastRowLastColumn="0"/>
              <w:rPr>
                <w:szCs w:val="18"/>
              </w:rPr>
            </w:pPr>
            <w:r>
              <w:rPr>
                <w:szCs w:val="18"/>
              </w:rPr>
              <w:t>Laufend bis jährlich</w:t>
            </w:r>
          </w:p>
        </w:tc>
        <w:tc>
          <w:tcPr>
            <w:tcW w:w="2296" w:type="dxa"/>
          </w:tcPr>
          <w:p w14:paraId="11623D38" w14:textId="77777777" w:rsidR="002E59D0" w:rsidRPr="002B79E9" w:rsidRDefault="002E59D0" w:rsidP="00FC2ED4">
            <w:pPr>
              <w:pStyle w:val="BlauerTextVorschlge"/>
              <w:cnfStyle w:val="000000000000" w:firstRow="0" w:lastRow="0" w:firstColumn="0" w:lastColumn="0" w:oddVBand="0" w:evenVBand="0" w:oddHBand="0" w:evenHBand="0" w:firstRowFirstColumn="0" w:firstRowLastColumn="0" w:lastRowFirstColumn="0" w:lastRowLastColumn="0"/>
              <w:rPr>
                <w:szCs w:val="18"/>
              </w:rPr>
            </w:pPr>
            <w:r w:rsidRPr="002B79E9">
              <w:rPr>
                <w:szCs w:val="18"/>
              </w:rPr>
              <w:t>Fachingenieur SE</w:t>
            </w:r>
          </w:p>
        </w:tc>
        <w:tc>
          <w:tcPr>
            <w:tcW w:w="2296" w:type="dxa"/>
          </w:tcPr>
          <w:p w14:paraId="00D34DC9" w14:textId="77777777" w:rsidR="002E59D0" w:rsidRPr="002B79E9" w:rsidRDefault="002E59D0" w:rsidP="00FC2ED4">
            <w:pPr>
              <w:pStyle w:val="BlauerTextVorschlge"/>
              <w:cnfStyle w:val="000000000000" w:firstRow="0" w:lastRow="0" w:firstColumn="0" w:lastColumn="0" w:oddVBand="0" w:evenVBand="0" w:oddHBand="0" w:evenHBand="0" w:firstRowFirstColumn="0" w:firstRowLastColumn="0" w:lastRowFirstColumn="0" w:lastRowLastColumn="0"/>
              <w:rPr>
                <w:szCs w:val="18"/>
              </w:rPr>
            </w:pPr>
          </w:p>
        </w:tc>
      </w:tr>
    </w:tbl>
    <w:p w14:paraId="7E1BB8F7" w14:textId="77777777" w:rsidR="00236030" w:rsidRDefault="00236030" w:rsidP="00236030">
      <w:pPr>
        <w:spacing w:after="160" w:line="259" w:lineRule="auto"/>
      </w:pPr>
    </w:p>
    <w:p w14:paraId="21E741AF" w14:textId="77777777" w:rsidR="00236030" w:rsidRDefault="00236030" w:rsidP="00174E22">
      <w:pPr>
        <w:pStyle w:val="berschrift1"/>
        <w:numPr>
          <w:ilvl w:val="0"/>
          <w:numId w:val="12"/>
        </w:numPr>
      </w:pPr>
      <w:bookmarkStart w:id="57" w:name="_Ref508095519"/>
      <w:bookmarkStart w:id="58" w:name="_Toc27377620"/>
      <w:r>
        <w:t>Übersicht verwendete Software-Systeme für Fachthemen</w:t>
      </w:r>
      <w:bookmarkEnd w:id="57"/>
      <w:bookmarkEnd w:id="58"/>
    </w:p>
    <w:p w14:paraId="3FCFA819" w14:textId="356BC3BC" w:rsidR="00236030" w:rsidRPr="003E2D6D" w:rsidRDefault="00236030" w:rsidP="00DF131F">
      <w:pPr>
        <w:pStyle w:val="RoterTextAnweisungen"/>
      </w:pPr>
      <w:r w:rsidRPr="003E2D6D">
        <w:t xml:space="preserve">Die nachfolgende Tabelle ist auf die </w:t>
      </w:r>
      <w:proofErr w:type="spellStart"/>
      <w:r w:rsidRPr="003E2D6D">
        <w:t>gemeinde</w:t>
      </w:r>
      <w:proofErr w:type="spellEnd"/>
      <w:r w:rsidR="000713DF">
        <w:t>-/verbands</w:t>
      </w:r>
      <w:r w:rsidRPr="003E2D6D">
        <w:t>spezifischen Verhältnisse anzupassen</w:t>
      </w:r>
      <w:r>
        <w:t>, f</w:t>
      </w:r>
      <w:r w:rsidRPr="003E2D6D">
        <w:t>ehlende Punkte sind zu ergänzen respektive nichtzutreffende Punkte zu streichen.</w:t>
      </w:r>
    </w:p>
    <w:p w14:paraId="1C70928A" w14:textId="77777777" w:rsidR="00236030" w:rsidRDefault="00236030" w:rsidP="00236030">
      <w:pPr>
        <w:spacing w:after="160" w:line="259" w:lineRule="auto"/>
      </w:pPr>
    </w:p>
    <w:p w14:paraId="25B2683D" w14:textId="77777777" w:rsidR="00236030" w:rsidRDefault="00236030" w:rsidP="00236030">
      <w:pPr>
        <w:spacing w:after="160" w:line="259" w:lineRule="auto"/>
      </w:pPr>
      <w:r>
        <w:t xml:space="preserve">Die nachfolgende Tabelle gibt Auskunft über die verwendeten Software-Systeme für die Datenbewirtschaftung der verschiedenen Fachthemen. </w:t>
      </w:r>
    </w:p>
    <w:p w14:paraId="4855B72A" w14:textId="77777777" w:rsidR="00236030" w:rsidRDefault="00236030" w:rsidP="00236030">
      <w:pPr>
        <w:pStyle w:val="Textkrper"/>
      </w:pPr>
    </w:p>
    <w:tbl>
      <w:tblPr>
        <w:tblStyle w:val="Tabellenraster"/>
        <w:tblW w:w="9781" w:type="dxa"/>
        <w:tblBorders>
          <w:top w:val="none" w:sz="0" w:space="0" w:color="auto"/>
          <w:left w:val="none" w:sz="0" w:space="0" w:color="auto"/>
          <w:right w:val="none" w:sz="0" w:space="0" w:color="auto"/>
          <w:insideV w:val="none" w:sz="0" w:space="0" w:color="auto"/>
        </w:tblBorders>
        <w:tblCellMar>
          <w:left w:w="0" w:type="dxa"/>
          <w:bottom w:w="57" w:type="dxa"/>
          <w:right w:w="0" w:type="dxa"/>
        </w:tblCellMar>
        <w:tblLook w:val="04A0" w:firstRow="1" w:lastRow="0" w:firstColumn="1" w:lastColumn="0" w:noHBand="0" w:noVBand="1"/>
      </w:tblPr>
      <w:tblGrid>
        <w:gridCol w:w="2608"/>
        <w:gridCol w:w="2608"/>
        <w:gridCol w:w="4565"/>
      </w:tblGrid>
      <w:tr w:rsidR="00236030" w14:paraId="509E61A3" w14:textId="77777777" w:rsidTr="00236030">
        <w:trPr>
          <w:trHeight w:val="250"/>
          <w:tblHeader/>
        </w:trPr>
        <w:tc>
          <w:tcPr>
            <w:tcW w:w="2608" w:type="dxa"/>
          </w:tcPr>
          <w:p w14:paraId="1B609948" w14:textId="77777777" w:rsidR="00236030" w:rsidRPr="00F32EB5" w:rsidRDefault="00236030" w:rsidP="00236030">
            <w:pPr>
              <w:pStyle w:val="Standardfett"/>
            </w:pPr>
            <w:r>
              <w:t>Fachthema</w:t>
            </w:r>
          </w:p>
        </w:tc>
        <w:tc>
          <w:tcPr>
            <w:tcW w:w="2608" w:type="dxa"/>
          </w:tcPr>
          <w:p w14:paraId="63E51C85" w14:textId="77777777" w:rsidR="00236030" w:rsidRPr="00F32EB5" w:rsidRDefault="00236030" w:rsidP="00236030">
            <w:pPr>
              <w:pStyle w:val="Standardfett"/>
            </w:pPr>
            <w:r>
              <w:t>Organisation / Rolle</w:t>
            </w:r>
          </w:p>
        </w:tc>
        <w:tc>
          <w:tcPr>
            <w:tcW w:w="4565" w:type="dxa"/>
          </w:tcPr>
          <w:p w14:paraId="67841173" w14:textId="77777777" w:rsidR="00236030" w:rsidRPr="00F32EB5" w:rsidRDefault="00236030" w:rsidP="00236030">
            <w:pPr>
              <w:pStyle w:val="Standardfett"/>
            </w:pPr>
            <w:r>
              <w:t>Software-System</w:t>
            </w:r>
            <w:r>
              <w:br/>
              <w:t>mit Version</w:t>
            </w:r>
          </w:p>
        </w:tc>
      </w:tr>
      <w:tr w:rsidR="00236030" w:rsidRPr="007E7F78" w14:paraId="49328E74" w14:textId="77777777" w:rsidTr="00236030">
        <w:trPr>
          <w:trHeight w:val="269"/>
        </w:trPr>
        <w:tc>
          <w:tcPr>
            <w:tcW w:w="2608" w:type="dxa"/>
          </w:tcPr>
          <w:p w14:paraId="67148387" w14:textId="77777777" w:rsidR="00236030" w:rsidRPr="007E7F78" w:rsidRDefault="00236030" w:rsidP="00DF131F">
            <w:pPr>
              <w:pStyle w:val="BlauerTextVorschlge"/>
            </w:pPr>
            <w:r>
              <w:t>Werkkataster</w:t>
            </w:r>
          </w:p>
        </w:tc>
        <w:tc>
          <w:tcPr>
            <w:tcW w:w="2608" w:type="dxa"/>
          </w:tcPr>
          <w:p w14:paraId="1906BFAA" w14:textId="77777777" w:rsidR="00236030" w:rsidRPr="007E7F78" w:rsidRDefault="00236030" w:rsidP="00DF131F">
            <w:pPr>
              <w:pStyle w:val="BlauerTextVorschlge"/>
            </w:pPr>
            <w:r w:rsidRPr="007E7F78">
              <w:t>…</w:t>
            </w:r>
          </w:p>
        </w:tc>
        <w:tc>
          <w:tcPr>
            <w:tcW w:w="4565" w:type="dxa"/>
          </w:tcPr>
          <w:p w14:paraId="32F3ACA2" w14:textId="77777777" w:rsidR="00236030" w:rsidRPr="007E7F78" w:rsidRDefault="00236030" w:rsidP="00DF131F">
            <w:pPr>
              <w:pStyle w:val="BlauerTextVorschlge"/>
            </w:pPr>
            <w:r w:rsidRPr="007E7F78">
              <w:t>…</w:t>
            </w:r>
          </w:p>
        </w:tc>
      </w:tr>
      <w:tr w:rsidR="00236030" w:rsidRPr="007E7F78" w14:paraId="5AF19A17" w14:textId="77777777" w:rsidTr="00236030">
        <w:trPr>
          <w:trHeight w:val="252"/>
        </w:trPr>
        <w:tc>
          <w:tcPr>
            <w:tcW w:w="2608" w:type="dxa"/>
          </w:tcPr>
          <w:p w14:paraId="338FDC8C" w14:textId="77777777" w:rsidR="00236030" w:rsidRPr="007E7F78" w:rsidRDefault="00236030" w:rsidP="00DF131F">
            <w:pPr>
              <w:pStyle w:val="BlauerTextVorschlge"/>
            </w:pPr>
            <w:r>
              <w:t>Hydraulik</w:t>
            </w:r>
          </w:p>
        </w:tc>
        <w:tc>
          <w:tcPr>
            <w:tcW w:w="2608" w:type="dxa"/>
          </w:tcPr>
          <w:p w14:paraId="310CA99F" w14:textId="77777777" w:rsidR="00236030" w:rsidRPr="007E7F78" w:rsidRDefault="00236030" w:rsidP="00DF131F">
            <w:pPr>
              <w:pStyle w:val="BlauerTextVorschlge"/>
            </w:pPr>
            <w:r w:rsidRPr="007E7F78">
              <w:t>…</w:t>
            </w:r>
          </w:p>
        </w:tc>
        <w:tc>
          <w:tcPr>
            <w:tcW w:w="4565" w:type="dxa"/>
          </w:tcPr>
          <w:p w14:paraId="4DD40C88" w14:textId="77777777" w:rsidR="00236030" w:rsidRPr="007E7F78" w:rsidRDefault="00236030" w:rsidP="00DF131F">
            <w:pPr>
              <w:pStyle w:val="BlauerTextVorschlge"/>
            </w:pPr>
            <w:r w:rsidRPr="007E7F78">
              <w:t>…</w:t>
            </w:r>
          </w:p>
        </w:tc>
      </w:tr>
      <w:tr w:rsidR="00236030" w:rsidRPr="007E7F78" w14:paraId="7EAB3125" w14:textId="77777777" w:rsidTr="00236030">
        <w:trPr>
          <w:trHeight w:val="252"/>
        </w:trPr>
        <w:tc>
          <w:tcPr>
            <w:tcW w:w="2608" w:type="dxa"/>
          </w:tcPr>
          <w:p w14:paraId="01B158A6" w14:textId="77777777" w:rsidR="00236030" w:rsidRDefault="00236030" w:rsidP="00DF131F">
            <w:pPr>
              <w:pStyle w:val="BlauerTextVorschlge"/>
            </w:pPr>
            <w:r>
              <w:t>Baulicher Unterhalt</w:t>
            </w:r>
          </w:p>
        </w:tc>
        <w:tc>
          <w:tcPr>
            <w:tcW w:w="2608" w:type="dxa"/>
          </w:tcPr>
          <w:p w14:paraId="0BA28830" w14:textId="77777777" w:rsidR="00236030" w:rsidRPr="007E7F78" w:rsidRDefault="00236030" w:rsidP="00DF131F">
            <w:pPr>
              <w:pStyle w:val="BlauerTextVorschlge"/>
            </w:pPr>
            <w:r w:rsidRPr="007E7F78">
              <w:t>…</w:t>
            </w:r>
          </w:p>
        </w:tc>
        <w:tc>
          <w:tcPr>
            <w:tcW w:w="4565" w:type="dxa"/>
          </w:tcPr>
          <w:p w14:paraId="754F4F89" w14:textId="77777777" w:rsidR="00236030" w:rsidRPr="007E7F78" w:rsidRDefault="00236030" w:rsidP="00DF131F">
            <w:pPr>
              <w:pStyle w:val="BlauerTextVorschlge"/>
            </w:pPr>
            <w:r w:rsidRPr="007E7F78">
              <w:t>…</w:t>
            </w:r>
          </w:p>
        </w:tc>
      </w:tr>
      <w:tr w:rsidR="00236030" w:rsidRPr="007E7F78" w14:paraId="60F9BEF1" w14:textId="77777777" w:rsidTr="00236030">
        <w:trPr>
          <w:trHeight w:val="252"/>
        </w:trPr>
        <w:tc>
          <w:tcPr>
            <w:tcW w:w="2608" w:type="dxa"/>
          </w:tcPr>
          <w:p w14:paraId="08894936" w14:textId="77777777" w:rsidR="00236030" w:rsidRDefault="00236030" w:rsidP="00DF131F">
            <w:pPr>
              <w:pStyle w:val="BlauerTextVorschlge"/>
            </w:pPr>
            <w:r>
              <w:t>Betrieblicher Unterhalt</w:t>
            </w:r>
          </w:p>
        </w:tc>
        <w:tc>
          <w:tcPr>
            <w:tcW w:w="2608" w:type="dxa"/>
          </w:tcPr>
          <w:p w14:paraId="15CA5E55" w14:textId="77777777" w:rsidR="00236030" w:rsidRPr="007E7F78" w:rsidRDefault="00236030" w:rsidP="00DF131F">
            <w:pPr>
              <w:pStyle w:val="BlauerTextVorschlge"/>
            </w:pPr>
            <w:r w:rsidRPr="007E7F78">
              <w:t>…</w:t>
            </w:r>
          </w:p>
        </w:tc>
        <w:tc>
          <w:tcPr>
            <w:tcW w:w="4565" w:type="dxa"/>
          </w:tcPr>
          <w:p w14:paraId="0F91A1D2" w14:textId="77777777" w:rsidR="00236030" w:rsidRPr="007E7F78" w:rsidRDefault="00236030" w:rsidP="00DF131F">
            <w:pPr>
              <w:pStyle w:val="BlauerTextVorschlge"/>
            </w:pPr>
            <w:r w:rsidRPr="007E7F78">
              <w:t>…</w:t>
            </w:r>
          </w:p>
        </w:tc>
      </w:tr>
      <w:tr w:rsidR="00236030" w:rsidRPr="007E7F78" w14:paraId="4386F7F0" w14:textId="77777777" w:rsidTr="00236030">
        <w:trPr>
          <w:trHeight w:val="269"/>
        </w:trPr>
        <w:tc>
          <w:tcPr>
            <w:tcW w:w="2608" w:type="dxa"/>
          </w:tcPr>
          <w:p w14:paraId="681F1298" w14:textId="77777777" w:rsidR="00236030" w:rsidRPr="007E7F78" w:rsidRDefault="00236030" w:rsidP="00DF131F">
            <w:pPr>
              <w:pStyle w:val="BlauerTextVorschlge"/>
            </w:pPr>
            <w:r>
              <w:t>…</w:t>
            </w:r>
          </w:p>
        </w:tc>
        <w:tc>
          <w:tcPr>
            <w:tcW w:w="2608" w:type="dxa"/>
          </w:tcPr>
          <w:p w14:paraId="0B193268" w14:textId="77777777" w:rsidR="00236030" w:rsidRPr="007E7F78" w:rsidRDefault="00236030" w:rsidP="00DF131F">
            <w:pPr>
              <w:pStyle w:val="BlauerTextVorschlge"/>
            </w:pPr>
            <w:r w:rsidRPr="007E7F78">
              <w:t>…</w:t>
            </w:r>
          </w:p>
        </w:tc>
        <w:tc>
          <w:tcPr>
            <w:tcW w:w="4565" w:type="dxa"/>
          </w:tcPr>
          <w:p w14:paraId="60AF6372" w14:textId="77777777" w:rsidR="00236030" w:rsidRPr="007E7F78" w:rsidRDefault="00236030" w:rsidP="00DF131F">
            <w:pPr>
              <w:pStyle w:val="BlauerTextVorschlge"/>
            </w:pPr>
            <w:r w:rsidRPr="007E7F78">
              <w:t>…</w:t>
            </w:r>
          </w:p>
        </w:tc>
      </w:tr>
    </w:tbl>
    <w:p w14:paraId="2BE27EC4" w14:textId="77777777" w:rsidR="00236030" w:rsidRDefault="00236030" w:rsidP="00236030">
      <w:pPr>
        <w:pStyle w:val="Textkrper"/>
      </w:pPr>
    </w:p>
    <w:sectPr w:rsidR="00236030" w:rsidSect="00DF131F">
      <w:footerReference w:type="default" r:id="rId19"/>
      <w:pgSz w:w="11906" w:h="16838" w:code="9"/>
      <w:pgMar w:top="1247" w:right="1021" w:bottom="907" w:left="1134" w:header="567" w:footer="454"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BB0DE" w14:textId="77777777" w:rsidR="0087102A" w:rsidRDefault="0087102A" w:rsidP="007D0D20">
      <w:pPr>
        <w:spacing w:line="240" w:lineRule="auto"/>
      </w:pPr>
      <w:r>
        <w:separator/>
      </w:r>
    </w:p>
  </w:endnote>
  <w:endnote w:type="continuationSeparator" w:id="0">
    <w:p w14:paraId="4A39C651" w14:textId="77777777" w:rsidR="0087102A" w:rsidRDefault="0087102A" w:rsidP="007D0D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STAR">
    <w:altName w:val="Franklin Gothic Demi Cond"/>
    <w:charset w:val="00"/>
    <w:family w:val="auto"/>
    <w:pitch w:val="variable"/>
    <w:sig w:usb0="00000001" w:usb1="5000204A" w:usb2="00000000" w:usb3="00000000" w:csb0="0000009F" w:csb1="00000000"/>
  </w:font>
  <w:font w:name="Segoe UI">
    <w:panose1 w:val="020B0502040204020203"/>
    <w:charset w:val="00"/>
    <w:family w:val="swiss"/>
    <w:pitch w:val="variable"/>
    <w:sig w:usb0="E4002EFF" w:usb1="C000E47F" w:usb2="00000009" w:usb3="00000000" w:csb0="000001FF" w:csb1="00000000"/>
  </w:font>
  <w:font w:name="Frutiger 55 Roman">
    <w:altName w:val="Calibri"/>
    <w:charset w:val="00"/>
    <w:family w:val="swiss"/>
    <w:pitch w:val="variable"/>
    <w:sig w:usb0="00000003" w:usb1="00000000" w:usb2="00000000" w:usb3="00000000" w:csb0="00000001" w:csb1="00000000"/>
  </w:font>
  <w:font w:name="Frutiger LT Com 55 Roman">
    <w:altName w:val="Calibri"/>
    <w:panose1 w:val="020B0503030504020204"/>
    <w:charset w:val="00"/>
    <w:family w:val="swiss"/>
    <w:pitch w:val="variable"/>
    <w:sig w:usb0="800000AF" w:usb1="50002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282BE" w14:textId="00FACD8F" w:rsidR="00663E78" w:rsidRPr="00270718" w:rsidRDefault="00663E78" w:rsidP="00CA184E">
    <w:pPr>
      <w:pStyle w:val="Kopfzeile"/>
      <w:jc w:val="right"/>
    </w:pPr>
    <w:r>
      <w:t xml:space="preserve">Seite </w:t>
    </w:r>
    <w:sdt>
      <w:sdtPr>
        <w:id w:val="-1686668030"/>
        <w:docPartObj>
          <w:docPartGallery w:val="Page Numbers (Top of Page)"/>
          <w:docPartUnique/>
        </w:docPartObj>
      </w:sdtPr>
      <w:sdtContent>
        <w:r>
          <w:fldChar w:fldCharType="begin"/>
        </w:r>
        <w:r>
          <w:instrText>PAGE   \* MERGEFORMAT</w:instrText>
        </w:r>
        <w:r>
          <w:fldChar w:fldCharType="separate"/>
        </w:r>
        <w:r>
          <w:t>ii</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1B65B" w14:textId="04803B8C" w:rsidR="00663E78" w:rsidRPr="001921AE" w:rsidRDefault="00663E78" w:rsidP="001921A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08B07" w14:textId="5A8AFEBA" w:rsidR="00663E78" w:rsidRPr="00270718" w:rsidRDefault="00663E78" w:rsidP="00270718">
    <w:pPr>
      <w:pStyle w:val="Fuzeile"/>
    </w:pPr>
    <w:r>
      <w:tab/>
    </w:r>
    <w:r>
      <w:tab/>
    </w:r>
    <w:r>
      <w:tab/>
      <w:t xml:space="preserve">Seite </w:t>
    </w:r>
    <w:r>
      <w:fldChar w:fldCharType="begin"/>
    </w:r>
    <w:r>
      <w:instrText xml:space="preserve"> PAGE  \* Arabic  \* MERGEFORMAT </w:instrText>
    </w:r>
    <w:r>
      <w:fldChar w:fldCharType="separate"/>
    </w:r>
    <w:r>
      <w:t>50</w:t>
    </w:r>
    <w:r>
      <w:fldChar w:fldCharType="end"/>
    </w:r>
    <w:r>
      <w:t xml:space="preserve"> / </w:t>
    </w:r>
    <w:r>
      <w:rPr>
        <w:noProof/>
      </w:rPr>
      <w:fldChar w:fldCharType="begin"/>
    </w:r>
    <w:r>
      <w:rPr>
        <w:noProof/>
      </w:rPr>
      <w:instrText xml:space="preserve"> SECTIONPAGES  \* Arabic  \* MERGEFORMAT </w:instrText>
    </w:r>
    <w:r>
      <w:rPr>
        <w:noProof/>
      </w:rPr>
      <w:fldChar w:fldCharType="separate"/>
    </w:r>
    <w:r w:rsidR="00AF216C">
      <w:rPr>
        <w:noProof/>
      </w:rPr>
      <w:t>36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8B6E9A" w14:textId="77777777" w:rsidR="0087102A" w:rsidRDefault="0087102A" w:rsidP="007D0D20">
      <w:pPr>
        <w:spacing w:line="240" w:lineRule="auto"/>
      </w:pPr>
      <w:r>
        <w:separator/>
      </w:r>
    </w:p>
  </w:footnote>
  <w:footnote w:type="continuationSeparator" w:id="0">
    <w:p w14:paraId="45A80119" w14:textId="77777777" w:rsidR="0087102A" w:rsidRDefault="0087102A" w:rsidP="007D0D20">
      <w:pPr>
        <w:spacing w:line="240" w:lineRule="auto"/>
      </w:pPr>
      <w:r>
        <w:continuationSeparator/>
      </w:r>
    </w:p>
  </w:footnote>
  <w:footnote w:id="1">
    <w:p w14:paraId="2676052A" w14:textId="77777777" w:rsidR="00663E78" w:rsidRDefault="00663E78" w:rsidP="00CA184E">
      <w:pPr>
        <w:pStyle w:val="Funotentext"/>
      </w:pPr>
      <w:r>
        <w:rPr>
          <w:rStyle w:val="Funotenzeichen"/>
        </w:rPr>
        <w:footnoteRef/>
      </w:r>
      <w:r>
        <w:t xml:space="preserve"> Die Legende zu den unterschiedlichen Farben finden sich anschliessend an das Inhaltsverzeichnis.</w:t>
      </w:r>
    </w:p>
  </w:footnote>
  <w:footnote w:id="2">
    <w:p w14:paraId="5CDEDA9C" w14:textId="77777777" w:rsidR="00663E78" w:rsidRDefault="00663E78" w:rsidP="00236030">
      <w:pPr>
        <w:pStyle w:val="Funotentext"/>
      </w:pPr>
      <w:r>
        <w:rPr>
          <w:rStyle w:val="Funotenzeichen"/>
        </w:rPr>
        <w:footnoteRef/>
      </w:r>
      <w:r>
        <w:t xml:space="preserve"> Systematische Sammlung Kanton Solothurn: </w:t>
      </w:r>
      <w:hyperlink r:id="rId1" w:history="1">
        <w:r w:rsidRPr="003927EC">
          <w:rPr>
            <w:rStyle w:val="Hyperlink"/>
          </w:rPr>
          <w:t>https://bgs.so.ch/</w:t>
        </w:r>
      </w:hyperlink>
      <w:r>
        <w:t xml:space="preserve"> </w:t>
      </w:r>
    </w:p>
  </w:footnote>
  <w:footnote w:id="3">
    <w:p w14:paraId="6C757BF2" w14:textId="77777777" w:rsidR="00663E78" w:rsidRDefault="00663E78" w:rsidP="00236030">
      <w:pPr>
        <w:pStyle w:val="Funotentext"/>
      </w:pPr>
      <w:r>
        <w:rPr>
          <w:rStyle w:val="Funotenzeichen"/>
        </w:rPr>
        <w:footnoteRef/>
      </w:r>
      <w:r>
        <w:t xml:space="preserve"> Bereinigte Gesetzessammlung (BGS)</w:t>
      </w:r>
    </w:p>
  </w:footnote>
  <w:footnote w:id="4">
    <w:p w14:paraId="7220D49E" w14:textId="77777777" w:rsidR="00663E78" w:rsidRDefault="00663E78" w:rsidP="00236030">
      <w:pPr>
        <w:pStyle w:val="Funotentext"/>
      </w:pPr>
      <w:r>
        <w:rPr>
          <w:rStyle w:val="Funotenzeichen"/>
        </w:rPr>
        <w:footnoteRef/>
      </w:r>
      <w:r>
        <w:t xml:space="preserve"> </w:t>
      </w:r>
      <w:hyperlink r:id="rId2" w:history="1">
        <w:r w:rsidRPr="003927EC">
          <w:rPr>
            <w:rStyle w:val="Hyperlink"/>
          </w:rPr>
          <w:t>https://www.vsa.ch/publikationen/shop/</w:t>
        </w:r>
      </w:hyperlink>
      <w:r>
        <w:t xml:space="preserve"> </w:t>
      </w:r>
    </w:p>
  </w:footnote>
  <w:footnote w:id="5">
    <w:p w14:paraId="287249A2" w14:textId="73642CCE" w:rsidR="00D5427D" w:rsidRDefault="00D5427D" w:rsidP="00D5427D">
      <w:pPr>
        <w:pStyle w:val="Funotentext"/>
      </w:pPr>
      <w:r>
        <w:rPr>
          <w:rStyle w:val="Funotenzeichen"/>
        </w:rPr>
        <w:footnoteRef/>
      </w:r>
      <w:r>
        <w:t xml:space="preserve"> Wird das Datenbewirtschaftungskonzept aus Sicht des Verbandes erstellt, sind die Aufgaben gemäss Kapitel </w:t>
      </w:r>
      <w:r>
        <w:fldChar w:fldCharType="begin"/>
      </w:r>
      <w:r>
        <w:instrText xml:space="preserve"> REF _Ref27376618 \r \h </w:instrText>
      </w:r>
      <w:r>
        <w:fldChar w:fldCharType="separate"/>
      </w:r>
      <w:r>
        <w:t>2.1.2</w:t>
      </w:r>
      <w:r>
        <w:fldChar w:fldCharType="end"/>
      </w:r>
      <w:r>
        <w:t xml:space="preserve"> </w:t>
      </w:r>
      <w:r>
        <w:t>hier zu übernehmen</w:t>
      </w:r>
    </w:p>
  </w:footnote>
  <w:footnote w:id="6">
    <w:p w14:paraId="5EF2FF16" w14:textId="0A075892" w:rsidR="00663E78" w:rsidRDefault="00663E78">
      <w:pPr>
        <w:pStyle w:val="Funotentext"/>
      </w:pPr>
      <w:r>
        <w:rPr>
          <w:rStyle w:val="Funotenzeichen"/>
        </w:rPr>
        <w:footnoteRef/>
      </w:r>
      <w:r>
        <w:t xml:space="preserve"> Je nach Vereinbarung zwischen Verband und Gemeinden, siehe auch </w:t>
      </w:r>
      <w:r>
        <w:fldChar w:fldCharType="begin"/>
      </w:r>
      <w:r>
        <w:instrText xml:space="preserve"> REF _Ref24716544 \r \h </w:instrText>
      </w:r>
      <w:r>
        <w:fldChar w:fldCharType="separate"/>
      </w:r>
      <w:r>
        <w:t>3.1.5</w:t>
      </w:r>
      <w:r>
        <w:fldChar w:fldCharType="end"/>
      </w:r>
    </w:p>
  </w:footnote>
  <w:footnote w:id="7">
    <w:p w14:paraId="08B7CF9A" w14:textId="77777777" w:rsidR="00663E78" w:rsidRDefault="00663E78" w:rsidP="009E5150">
      <w:pPr>
        <w:pStyle w:val="Funotentext"/>
      </w:pPr>
      <w:r>
        <w:rPr>
          <w:rStyle w:val="Funotenzeichen"/>
        </w:rPr>
        <w:footnoteRef/>
      </w:r>
      <w:r>
        <w:t xml:space="preserve"> Diese Aufgabe kann insbesondere dann von der Katasterstelle getrennt bearbeitet werden, falls die Daten über die Versickerungen und Direkteinleitungen in einer eigenständigen Anwendung verwaltet werden (z.B. in den Kanton BE, SO)</w:t>
      </w:r>
    </w:p>
  </w:footnote>
  <w:footnote w:id="8">
    <w:p w14:paraId="15376751" w14:textId="77777777" w:rsidR="00663E78" w:rsidRPr="00E5489D" w:rsidRDefault="00663E78" w:rsidP="00E730C3">
      <w:pPr>
        <w:pStyle w:val="Funotentext"/>
        <w:rPr>
          <w:i/>
        </w:rPr>
      </w:pPr>
      <w:r w:rsidRPr="00E5489D">
        <w:rPr>
          <w:rStyle w:val="Funotenzeichen"/>
          <w:i/>
        </w:rPr>
        <w:footnoteRef/>
      </w:r>
      <w:r w:rsidRPr="00E5489D">
        <w:rPr>
          <w:i/>
        </w:rPr>
        <w:t xml:space="preserve"> Zu einem einzelnen Bauwerk können Sachdaten in verschiedenen Prozesse entstehen wie Geometrie (Einmessen), Wiederbeschaffungswert (Teilprojekt Finanzierung), hydraulische Belastung (Teilprojekt Entwässerungssystem), Baulicher Zustand und Sanierungsbedarf (Teilprojekt Zustandsbericht Kanalisation beziehungsweise Umsetzung von Sanierungsmassnahmen).</w:t>
      </w:r>
    </w:p>
  </w:footnote>
  <w:footnote w:id="9">
    <w:p w14:paraId="66EAFC5F" w14:textId="79832DF4" w:rsidR="00D5427D" w:rsidRDefault="00D5427D" w:rsidP="00D5427D">
      <w:pPr>
        <w:pStyle w:val="Funotentext"/>
      </w:pPr>
      <w:r>
        <w:rPr>
          <w:rStyle w:val="Funotenzeichen"/>
        </w:rPr>
        <w:footnoteRef/>
      </w:r>
      <w:r>
        <w:t xml:space="preserve"> Wird die Datenbewirtschaftung der GEP-Themen auf mehrere Rollen (z.B. GEP-Ingenieur, Fachingenieur Unterhalt, Projektingenieur</w:t>
      </w:r>
      <w:r>
        <w:t xml:space="preserve">) </w:t>
      </w:r>
      <w:r>
        <w:t>aufgeteilt, sind pro Rolle die Verantwortung, Aufgaben und notwendigen Kompetenzen anhand dieser Vorlage zu präzisieren.</w:t>
      </w:r>
    </w:p>
  </w:footnote>
  <w:footnote w:id="10">
    <w:p w14:paraId="6174B8A3" w14:textId="3B46647C" w:rsidR="00663E78" w:rsidRDefault="00663E78" w:rsidP="00DD6026">
      <w:pPr>
        <w:pStyle w:val="Funotentext"/>
      </w:pPr>
      <w:r>
        <w:rPr>
          <w:rStyle w:val="Funotenzeichen"/>
        </w:rPr>
        <w:footnoteRef/>
      </w:r>
      <w:r>
        <w:t xml:space="preserve"> Je nach Vereinbarung zwischen Verband und Gemeinden, siehe auch </w:t>
      </w:r>
      <w:r w:rsidR="00D5427D">
        <w:fldChar w:fldCharType="begin"/>
      </w:r>
      <w:r w:rsidR="00D5427D">
        <w:instrText xml:space="preserve"> REF _Ref24716560 \r \h </w:instrText>
      </w:r>
      <w:r w:rsidR="00D5427D">
        <w:fldChar w:fldCharType="separate"/>
      </w:r>
      <w:r w:rsidR="00D5427D">
        <w:t>2.1.1</w:t>
      </w:r>
      <w:r w:rsidR="00D5427D">
        <w:fldChar w:fldCharType="end"/>
      </w:r>
    </w:p>
  </w:footnote>
  <w:footnote w:id="11">
    <w:p w14:paraId="7BF9E38B" w14:textId="567D5F5B" w:rsidR="00663E78" w:rsidRDefault="00663E78" w:rsidP="00A1170A">
      <w:pPr>
        <w:pStyle w:val="Funotentext"/>
      </w:pPr>
      <w:r>
        <w:rPr>
          <w:rStyle w:val="Funotenzeichen"/>
        </w:rPr>
        <w:footnoteRef/>
      </w:r>
      <w:r>
        <w:t xml:space="preserve"> Z.B. das Programm </w:t>
      </w:r>
      <w:proofErr w:type="spellStart"/>
      <w:r>
        <w:t>ilivalidator</w:t>
      </w:r>
      <w:proofErr w:type="spellEnd"/>
      <w:r>
        <w:t xml:space="preserve"> der Fa. Eisenhut Informatik und der </w:t>
      </w:r>
      <w:proofErr w:type="spellStart"/>
      <w:r>
        <w:t>iG</w:t>
      </w:r>
      <w:proofErr w:type="spellEnd"/>
      <w:r>
        <w:t>/Check der Firma Infogrips</w:t>
      </w:r>
    </w:p>
  </w:footnote>
  <w:footnote w:id="12">
    <w:p w14:paraId="3C9B4DCC" w14:textId="77777777" w:rsidR="00663E78" w:rsidRDefault="00663E78" w:rsidP="00A1170A">
      <w:pPr>
        <w:pStyle w:val="Funotentext"/>
      </w:pPr>
      <w:r>
        <w:rPr>
          <w:rStyle w:val="Funotenzeichen"/>
        </w:rPr>
        <w:footnoteRef/>
      </w:r>
      <w:r>
        <w:t xml:space="preserve"> Siehe </w:t>
      </w:r>
      <w:r w:rsidRPr="004A59B4">
        <w:t>https://www.vsa.ch/fachbereiche-cc/siedlungsentwaesserung/wegleitung-gep-daten/gep-datachecker/</w:t>
      </w:r>
    </w:p>
  </w:footnote>
  <w:footnote w:id="13">
    <w:p w14:paraId="2060695F" w14:textId="77777777" w:rsidR="00663E78" w:rsidRDefault="00663E78" w:rsidP="009B1579">
      <w:pPr>
        <w:pStyle w:val="Funotentext"/>
      </w:pPr>
      <w:r>
        <w:rPr>
          <w:rStyle w:val="Funotenzeichen"/>
        </w:rPr>
        <w:footnoteRef/>
      </w:r>
      <w:r>
        <w:t xml:space="preserve"> Je nach Art der Datenorganisation und Bautätigkeit muss eventuell zwischen einer fixen (z.B. einmal alle 6 Monate) und einer dynamischen Frequenz unterschieden werden. Dynamisch bedeutet beispielsweise, dass unmittelbar nach Neubau eines Sonderbauwerks der Datenbestand nachgeführt und an den Partner geliefert werden muss. Die massgebenden Ereignisse für eine dynamische Nachführung und Lieferung sollten im Prozess beschrieben werden. </w:t>
      </w:r>
    </w:p>
  </w:footnote>
  <w:footnote w:id="14">
    <w:p w14:paraId="4C0CEC9E" w14:textId="77777777" w:rsidR="00663E78" w:rsidRDefault="00663E78" w:rsidP="007B5746">
      <w:pPr>
        <w:pStyle w:val="Funotentext"/>
      </w:pPr>
      <w:r>
        <w:rPr>
          <w:rStyle w:val="Funotenzeichen"/>
        </w:rPr>
        <w:footnoteRef/>
      </w:r>
      <w:r>
        <w:t xml:space="preserve"> Nachfolgend als DBW-WK bezeichnet</w:t>
      </w:r>
    </w:p>
  </w:footnote>
  <w:footnote w:id="15">
    <w:p w14:paraId="26DE4BA2" w14:textId="77777777" w:rsidR="00663E78" w:rsidRDefault="00663E78" w:rsidP="007B5746">
      <w:pPr>
        <w:pStyle w:val="Funotentext"/>
      </w:pPr>
      <w:r>
        <w:rPr>
          <w:rStyle w:val="Funotenzeichen"/>
        </w:rPr>
        <w:footnoteRef/>
      </w:r>
      <w:r>
        <w:t xml:space="preserve"> Nachfolgend als DBW-GT bezeichnet</w:t>
      </w:r>
    </w:p>
  </w:footnote>
  <w:footnote w:id="16">
    <w:p w14:paraId="39083E59" w14:textId="77777777" w:rsidR="00663E78" w:rsidRDefault="00663E78" w:rsidP="007B5746">
      <w:pPr>
        <w:pStyle w:val="Funotentext"/>
      </w:pPr>
      <w:r>
        <w:rPr>
          <w:rStyle w:val="Funotenzeichen"/>
        </w:rPr>
        <w:footnoteRef/>
      </w:r>
      <w:r>
        <w:t xml:space="preserve"> Nachfolgend als FI-UB bezeichnet</w:t>
      </w:r>
    </w:p>
  </w:footnote>
  <w:footnote w:id="17">
    <w:p w14:paraId="4AEDA36E" w14:textId="38610418" w:rsidR="000713DF" w:rsidRPr="000713DF" w:rsidRDefault="000713DF">
      <w:pPr>
        <w:pStyle w:val="Funotentext"/>
        <w:rPr>
          <w:lang w:val="de-DE"/>
        </w:rPr>
      </w:pPr>
      <w:r>
        <w:rPr>
          <w:rStyle w:val="Funotenzeichen"/>
        </w:rPr>
        <w:footnoteRef/>
      </w:r>
      <w:r>
        <w:t xml:space="preserve"> </w:t>
      </w:r>
      <w:r>
        <w:rPr>
          <w:lang w:val="de-DE"/>
        </w:rPr>
        <w:t>Niederschlagswasser: Versickerungsanlagen und Direkteinleitungen, kann bevorzugt in der Anwendung "</w:t>
      </w:r>
      <w:proofErr w:type="spellStart"/>
      <w:r>
        <w:rPr>
          <w:lang w:val="de-DE"/>
        </w:rPr>
        <w:t>SoSO</w:t>
      </w:r>
      <w:proofErr w:type="spellEnd"/>
      <w:r>
        <w:rPr>
          <w:lang w:val="de-DE"/>
        </w:rPr>
        <w:t>" verwaltet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51BE9" w14:textId="4430FBDA" w:rsidR="00663E78" w:rsidRPr="001921AE" w:rsidRDefault="00663E78" w:rsidP="000713DF">
    <w:pPr>
      <w:pStyle w:val="Kopfzeile"/>
      <w:pBdr>
        <w:bottom w:val="single" w:sz="4" w:space="1" w:color="auto"/>
      </w:pBdr>
    </w:pPr>
    <w:fldSimple w:instr=" DOCPROPERTY  Subject  \* MERGEFORMAT ">
      <w:r>
        <w:t>&lt;GEMEINDE in EIGENSCHAFTEN/BETREFF&gt;</w:t>
      </w:r>
    </w:fldSimple>
    <w:r>
      <w:t xml:space="preserve"> - </w:t>
    </w:r>
    <w:fldSimple w:instr=" TITLE   \* MERGEFORMAT ">
      <w:r>
        <w:t>Datenbestand SE, Beilage A3 – Vorlage Konzept Datenbewirtschaftung SE</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D58A2" w14:textId="067AE8E8" w:rsidR="00663E78" w:rsidRPr="00A27493" w:rsidRDefault="00663E78" w:rsidP="003858F8">
    <w:pPr>
      <w:pStyle w:val="Kopfzeile"/>
      <w:pBdr>
        <w:bottom w:val="single" w:sz="4" w:space="1" w:color="auto"/>
      </w:pBdr>
    </w:pPr>
    <w:r>
      <w:rPr>
        <w:b/>
        <w:bCs/>
        <w:lang w:val="de-DE"/>
      </w:rPr>
      <w:fldChar w:fldCharType="begin"/>
    </w:r>
    <w:r>
      <w:rPr>
        <w:b/>
        <w:bCs/>
        <w:lang w:val="de-DE"/>
      </w:rPr>
      <w:instrText xml:space="preserve"> DOCPROPERTY  Subject  \* MERGEFORMAT </w:instrText>
    </w:r>
    <w:r>
      <w:rPr>
        <w:b/>
        <w:bCs/>
        <w:lang w:val="de-DE"/>
      </w:rPr>
      <w:fldChar w:fldCharType="separate"/>
    </w:r>
    <w:r>
      <w:rPr>
        <w:b/>
        <w:bCs/>
        <w:lang w:val="de-DE"/>
      </w:rPr>
      <w:t>&lt;GEMEINDE in EIGENSCHAFTEN/BETREFF&gt;</w:t>
    </w:r>
    <w:r>
      <w:rPr>
        <w:b/>
        <w:bCs/>
        <w:lang w:val="de-DE"/>
      </w:rPr>
      <w:fldChar w:fldCharType="end"/>
    </w:r>
    <w:r>
      <w:t xml:space="preserve"> - </w:t>
    </w:r>
    <w:fldSimple w:instr=" TITLE   \* MERGEFORMAT ">
      <w:r>
        <w:t>Datenbestand SE, Beilage A3 – Vorlage Konzept Datenbewirtschaftung SE</w:t>
      </w:r>
    </w:fldSimple>
    <w:r>
      <w:rPr>
        <w:noProof/>
      </w:rPr>
      <w:drawing>
        <wp:anchor distT="0" distB="0" distL="114300" distR="114300" simplePos="0" relativeHeight="251662336" behindDoc="0" locked="0" layoutInCell="1" allowOverlap="1" wp14:anchorId="349E2B33" wp14:editId="32EC1008">
          <wp:simplePos x="0" y="0"/>
          <wp:positionH relativeFrom="page">
            <wp:posOffset>864235</wp:posOffset>
          </wp:positionH>
          <wp:positionV relativeFrom="page">
            <wp:posOffset>439420</wp:posOffset>
          </wp:positionV>
          <wp:extent cx="1260000" cy="396000"/>
          <wp:effectExtent l="0" t="0" r="0" b="4445"/>
          <wp:wrapSquare wrapText="bothSides"/>
          <wp:docPr id="24" name="Grafik 24" hidden="1" title="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aim_achtgradost.jpg"/>
                  <pic:cNvPicPr/>
                </pic:nvPicPr>
                <pic:blipFill>
                  <a:blip r:embed="rId1">
                    <a:extLst>
                      <a:ext uri="{28A0092B-C50C-407E-A947-70E740481C1C}">
                        <a14:useLocalDpi xmlns:a14="http://schemas.microsoft.com/office/drawing/2010/main" val="0"/>
                      </a:ext>
                    </a:extLst>
                  </a:blip>
                  <a:stretch>
                    <a:fillRect/>
                  </a:stretch>
                </pic:blipFill>
                <pic:spPr>
                  <a:xfrm>
                    <a:off x="0" y="0"/>
                    <a:ext cx="1260000" cy="39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2666B"/>
    <w:multiLevelType w:val="multilevel"/>
    <w:tmpl w:val="B50E829A"/>
    <w:lvl w:ilvl="0">
      <w:start w:val="1"/>
      <w:numFmt w:val="bullet"/>
      <w:lvlText w:val=""/>
      <w:lvlJc w:val="left"/>
      <w:pPr>
        <w:ind w:left="284" w:hanging="284"/>
      </w:pPr>
      <w:rPr>
        <w:rFonts w:ascii="Symbol" w:hAnsi="Symbol" w:hint="default"/>
      </w:rPr>
    </w:lvl>
    <w:lvl w:ilvl="1">
      <w:start w:val="1"/>
      <w:numFmt w:val="lowerLetter"/>
      <w:lvlText w:val="%2)"/>
      <w:lvlJc w:val="left"/>
      <w:pPr>
        <w:tabs>
          <w:tab w:val="num" w:pos="567"/>
        </w:tabs>
        <w:ind w:left="567" w:hanging="283"/>
      </w:pPr>
      <w:rPr>
        <w:rFonts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 w15:restartNumberingAfterBreak="0">
    <w:nsid w:val="04BB198D"/>
    <w:multiLevelType w:val="hybridMultilevel"/>
    <w:tmpl w:val="10748F68"/>
    <w:lvl w:ilvl="0" w:tplc="EF42691E">
      <w:start w:val="1"/>
      <w:numFmt w:val="bullet"/>
      <w:lvlText w:val=""/>
      <w:lvlJc w:val="left"/>
      <w:pPr>
        <w:ind w:left="720" w:hanging="360"/>
      </w:pPr>
      <w:rPr>
        <w:rFonts w:ascii="Wingdings" w:hAnsi="Wingdings" w:hint="default"/>
        <w:b/>
        <w:i w:val="0"/>
        <w:sz w:val="22"/>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3067DD3"/>
    <w:multiLevelType w:val="hybridMultilevel"/>
    <w:tmpl w:val="B198A0C6"/>
    <w:lvl w:ilvl="0" w:tplc="08070005">
      <w:start w:val="1"/>
      <w:numFmt w:val="bullet"/>
      <w:lvlText w:val=""/>
      <w:lvlJc w:val="left"/>
      <w:pPr>
        <w:ind w:left="1287" w:hanging="360"/>
      </w:pPr>
      <w:rPr>
        <w:rFonts w:ascii="Wingdings" w:hAnsi="Wingdings" w:hint="default"/>
      </w:rPr>
    </w:lvl>
    <w:lvl w:ilvl="1" w:tplc="08070003" w:tentative="1">
      <w:start w:val="1"/>
      <w:numFmt w:val="bullet"/>
      <w:lvlText w:val="o"/>
      <w:lvlJc w:val="left"/>
      <w:pPr>
        <w:ind w:left="2007" w:hanging="360"/>
      </w:pPr>
      <w:rPr>
        <w:rFonts w:ascii="Courier New" w:hAnsi="Courier New" w:cs="Courier New" w:hint="default"/>
      </w:rPr>
    </w:lvl>
    <w:lvl w:ilvl="2" w:tplc="08070005" w:tentative="1">
      <w:start w:val="1"/>
      <w:numFmt w:val="bullet"/>
      <w:lvlText w:val=""/>
      <w:lvlJc w:val="left"/>
      <w:pPr>
        <w:ind w:left="2727" w:hanging="360"/>
      </w:pPr>
      <w:rPr>
        <w:rFonts w:ascii="Wingdings" w:hAnsi="Wingdings" w:hint="default"/>
      </w:rPr>
    </w:lvl>
    <w:lvl w:ilvl="3" w:tplc="08070001" w:tentative="1">
      <w:start w:val="1"/>
      <w:numFmt w:val="bullet"/>
      <w:lvlText w:val=""/>
      <w:lvlJc w:val="left"/>
      <w:pPr>
        <w:ind w:left="3447" w:hanging="360"/>
      </w:pPr>
      <w:rPr>
        <w:rFonts w:ascii="Symbol" w:hAnsi="Symbol" w:hint="default"/>
      </w:rPr>
    </w:lvl>
    <w:lvl w:ilvl="4" w:tplc="08070003" w:tentative="1">
      <w:start w:val="1"/>
      <w:numFmt w:val="bullet"/>
      <w:lvlText w:val="o"/>
      <w:lvlJc w:val="left"/>
      <w:pPr>
        <w:ind w:left="4167" w:hanging="360"/>
      </w:pPr>
      <w:rPr>
        <w:rFonts w:ascii="Courier New" w:hAnsi="Courier New" w:cs="Courier New" w:hint="default"/>
      </w:rPr>
    </w:lvl>
    <w:lvl w:ilvl="5" w:tplc="08070005" w:tentative="1">
      <w:start w:val="1"/>
      <w:numFmt w:val="bullet"/>
      <w:lvlText w:val=""/>
      <w:lvlJc w:val="left"/>
      <w:pPr>
        <w:ind w:left="4887" w:hanging="360"/>
      </w:pPr>
      <w:rPr>
        <w:rFonts w:ascii="Wingdings" w:hAnsi="Wingdings" w:hint="default"/>
      </w:rPr>
    </w:lvl>
    <w:lvl w:ilvl="6" w:tplc="08070001" w:tentative="1">
      <w:start w:val="1"/>
      <w:numFmt w:val="bullet"/>
      <w:lvlText w:val=""/>
      <w:lvlJc w:val="left"/>
      <w:pPr>
        <w:ind w:left="5607" w:hanging="360"/>
      </w:pPr>
      <w:rPr>
        <w:rFonts w:ascii="Symbol" w:hAnsi="Symbol" w:hint="default"/>
      </w:rPr>
    </w:lvl>
    <w:lvl w:ilvl="7" w:tplc="08070003" w:tentative="1">
      <w:start w:val="1"/>
      <w:numFmt w:val="bullet"/>
      <w:lvlText w:val="o"/>
      <w:lvlJc w:val="left"/>
      <w:pPr>
        <w:ind w:left="6327" w:hanging="360"/>
      </w:pPr>
      <w:rPr>
        <w:rFonts w:ascii="Courier New" w:hAnsi="Courier New" w:cs="Courier New" w:hint="default"/>
      </w:rPr>
    </w:lvl>
    <w:lvl w:ilvl="8" w:tplc="08070005" w:tentative="1">
      <w:start w:val="1"/>
      <w:numFmt w:val="bullet"/>
      <w:lvlText w:val=""/>
      <w:lvlJc w:val="left"/>
      <w:pPr>
        <w:ind w:left="7047" w:hanging="360"/>
      </w:pPr>
      <w:rPr>
        <w:rFonts w:ascii="Wingdings" w:hAnsi="Wingdings" w:hint="default"/>
      </w:rPr>
    </w:lvl>
  </w:abstractNum>
  <w:abstractNum w:abstractNumId="3" w15:restartNumberingAfterBreak="0">
    <w:nsid w:val="17264CD5"/>
    <w:multiLevelType w:val="hybridMultilevel"/>
    <w:tmpl w:val="F482AA0E"/>
    <w:lvl w:ilvl="0" w:tplc="E82A45C4">
      <w:start w:val="9"/>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8A822C7"/>
    <w:multiLevelType w:val="hybridMultilevel"/>
    <w:tmpl w:val="9F5E4276"/>
    <w:lvl w:ilvl="0" w:tplc="D4BA6F5C">
      <w:start w:val="9"/>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91C6DF1"/>
    <w:multiLevelType w:val="hybridMultilevel"/>
    <w:tmpl w:val="CDA242FA"/>
    <w:lvl w:ilvl="0" w:tplc="F49C9CC4">
      <w:start w:val="1"/>
      <w:numFmt w:val="bullet"/>
      <w:pStyle w:val="Aufzhlung"/>
      <w:lvlText w:val=""/>
      <w:lvlJc w:val="left"/>
      <w:pPr>
        <w:ind w:left="720" w:hanging="360"/>
      </w:pPr>
      <w:rPr>
        <w:rFonts w:ascii="Symbol" w:hAnsi="Symbol" w:hint="default"/>
        <w:u w:color="98C11E"/>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B09528C"/>
    <w:multiLevelType w:val="multilevel"/>
    <w:tmpl w:val="F4D2DACC"/>
    <w:lvl w:ilvl="0">
      <w:start w:val="1"/>
      <w:numFmt w:val="decimal"/>
      <w:pStyle w:val="Nummerierung"/>
      <w:lvlText w:val="%1."/>
      <w:lvlJc w:val="left"/>
      <w:pPr>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299D2D4A"/>
    <w:multiLevelType w:val="hybridMultilevel"/>
    <w:tmpl w:val="09CAEA12"/>
    <w:lvl w:ilvl="0" w:tplc="A844CDA0">
      <w:start w:val="1"/>
      <w:numFmt w:val="bullet"/>
      <w:pStyle w:val="Listenabsatz"/>
      <w:lvlText w:val="►"/>
      <w:lvlJc w:val="left"/>
      <w:pPr>
        <w:tabs>
          <w:tab w:val="num" w:pos="284"/>
        </w:tabs>
        <w:ind w:left="284" w:hanging="284"/>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AC5580"/>
    <w:multiLevelType w:val="hybridMultilevel"/>
    <w:tmpl w:val="98AC781A"/>
    <w:lvl w:ilvl="0" w:tplc="AA529F5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AC5019F"/>
    <w:multiLevelType w:val="hybridMultilevel"/>
    <w:tmpl w:val="C270B62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C4D35F6"/>
    <w:multiLevelType w:val="hybridMultilevel"/>
    <w:tmpl w:val="949E1BF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33365C89"/>
    <w:multiLevelType w:val="hybridMultilevel"/>
    <w:tmpl w:val="7AD83FAC"/>
    <w:lvl w:ilvl="0" w:tplc="17F20196">
      <w:start w:val="1"/>
      <w:numFmt w:val="bullet"/>
      <w:lvlText w:val=""/>
      <w:lvlJc w:val="left"/>
      <w:pPr>
        <w:ind w:left="720" w:hanging="360"/>
      </w:pPr>
      <w:rPr>
        <w:rFonts w:ascii="Symbol" w:hAnsi="Symbol" w:hint="default"/>
        <w:u w:color="98C11E"/>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45F3AC9"/>
    <w:multiLevelType w:val="hybridMultilevel"/>
    <w:tmpl w:val="09AC471A"/>
    <w:lvl w:ilvl="0" w:tplc="8CBA32C4">
      <w:start w:val="1"/>
      <w:numFmt w:val="bullet"/>
      <w:pStyle w:val="Aufzhlung2"/>
      <w:lvlText w:val="◦"/>
      <w:lvlJc w:val="left"/>
      <w:pPr>
        <w:ind w:left="644" w:hanging="360"/>
      </w:pPr>
      <w:rPr>
        <w:rFonts w:ascii="Arial" w:hAnsi="Arial" w:hint="default"/>
        <w:sz w:val="2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45D66C80"/>
    <w:multiLevelType w:val="hybridMultilevel"/>
    <w:tmpl w:val="0512EEEC"/>
    <w:lvl w:ilvl="0" w:tplc="D0D89B86">
      <w:start w:val="1"/>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7A5516D"/>
    <w:multiLevelType w:val="hybridMultilevel"/>
    <w:tmpl w:val="DA462FC0"/>
    <w:lvl w:ilvl="0" w:tplc="52ECA39A">
      <w:start w:val="1"/>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85B7DE5"/>
    <w:multiLevelType w:val="hybridMultilevel"/>
    <w:tmpl w:val="3CF287CE"/>
    <w:lvl w:ilvl="0" w:tplc="08070005">
      <w:start w:val="1"/>
      <w:numFmt w:val="bullet"/>
      <w:lvlText w:val=""/>
      <w:lvlJc w:val="left"/>
      <w:pPr>
        <w:ind w:left="1287" w:hanging="360"/>
      </w:pPr>
      <w:rPr>
        <w:rFonts w:ascii="Wingdings" w:hAnsi="Wingdings" w:hint="default"/>
      </w:rPr>
    </w:lvl>
    <w:lvl w:ilvl="1" w:tplc="08070003" w:tentative="1">
      <w:start w:val="1"/>
      <w:numFmt w:val="bullet"/>
      <w:lvlText w:val="o"/>
      <w:lvlJc w:val="left"/>
      <w:pPr>
        <w:ind w:left="2007" w:hanging="360"/>
      </w:pPr>
      <w:rPr>
        <w:rFonts w:ascii="Courier New" w:hAnsi="Courier New" w:cs="Courier New" w:hint="default"/>
      </w:rPr>
    </w:lvl>
    <w:lvl w:ilvl="2" w:tplc="08070005" w:tentative="1">
      <w:start w:val="1"/>
      <w:numFmt w:val="bullet"/>
      <w:lvlText w:val=""/>
      <w:lvlJc w:val="left"/>
      <w:pPr>
        <w:ind w:left="2727" w:hanging="360"/>
      </w:pPr>
      <w:rPr>
        <w:rFonts w:ascii="Wingdings" w:hAnsi="Wingdings" w:hint="default"/>
      </w:rPr>
    </w:lvl>
    <w:lvl w:ilvl="3" w:tplc="08070001" w:tentative="1">
      <w:start w:val="1"/>
      <w:numFmt w:val="bullet"/>
      <w:lvlText w:val=""/>
      <w:lvlJc w:val="left"/>
      <w:pPr>
        <w:ind w:left="3447" w:hanging="360"/>
      </w:pPr>
      <w:rPr>
        <w:rFonts w:ascii="Symbol" w:hAnsi="Symbol" w:hint="default"/>
      </w:rPr>
    </w:lvl>
    <w:lvl w:ilvl="4" w:tplc="08070003" w:tentative="1">
      <w:start w:val="1"/>
      <w:numFmt w:val="bullet"/>
      <w:lvlText w:val="o"/>
      <w:lvlJc w:val="left"/>
      <w:pPr>
        <w:ind w:left="4167" w:hanging="360"/>
      </w:pPr>
      <w:rPr>
        <w:rFonts w:ascii="Courier New" w:hAnsi="Courier New" w:cs="Courier New" w:hint="default"/>
      </w:rPr>
    </w:lvl>
    <w:lvl w:ilvl="5" w:tplc="08070005" w:tentative="1">
      <w:start w:val="1"/>
      <w:numFmt w:val="bullet"/>
      <w:lvlText w:val=""/>
      <w:lvlJc w:val="left"/>
      <w:pPr>
        <w:ind w:left="4887" w:hanging="360"/>
      </w:pPr>
      <w:rPr>
        <w:rFonts w:ascii="Wingdings" w:hAnsi="Wingdings" w:hint="default"/>
      </w:rPr>
    </w:lvl>
    <w:lvl w:ilvl="6" w:tplc="08070001" w:tentative="1">
      <w:start w:val="1"/>
      <w:numFmt w:val="bullet"/>
      <w:lvlText w:val=""/>
      <w:lvlJc w:val="left"/>
      <w:pPr>
        <w:ind w:left="5607" w:hanging="360"/>
      </w:pPr>
      <w:rPr>
        <w:rFonts w:ascii="Symbol" w:hAnsi="Symbol" w:hint="default"/>
      </w:rPr>
    </w:lvl>
    <w:lvl w:ilvl="7" w:tplc="08070003" w:tentative="1">
      <w:start w:val="1"/>
      <w:numFmt w:val="bullet"/>
      <w:lvlText w:val="o"/>
      <w:lvlJc w:val="left"/>
      <w:pPr>
        <w:ind w:left="6327" w:hanging="360"/>
      </w:pPr>
      <w:rPr>
        <w:rFonts w:ascii="Courier New" w:hAnsi="Courier New" w:cs="Courier New" w:hint="default"/>
      </w:rPr>
    </w:lvl>
    <w:lvl w:ilvl="8" w:tplc="08070005" w:tentative="1">
      <w:start w:val="1"/>
      <w:numFmt w:val="bullet"/>
      <w:lvlText w:val=""/>
      <w:lvlJc w:val="left"/>
      <w:pPr>
        <w:ind w:left="7047" w:hanging="360"/>
      </w:pPr>
      <w:rPr>
        <w:rFonts w:ascii="Wingdings" w:hAnsi="Wingdings" w:hint="default"/>
      </w:rPr>
    </w:lvl>
  </w:abstractNum>
  <w:abstractNum w:abstractNumId="16" w15:restartNumberingAfterBreak="0">
    <w:nsid w:val="4C0D46FD"/>
    <w:multiLevelType w:val="multilevel"/>
    <w:tmpl w:val="3C80438E"/>
    <w:lvl w:ilvl="0">
      <w:start w:val="1"/>
      <w:numFmt w:val="decimal"/>
      <w:pStyle w:val="berschrift1nummeriert"/>
      <w:lvlText w:val="%1"/>
      <w:lvlJc w:val="left"/>
      <w:pPr>
        <w:ind w:left="432" w:hanging="432"/>
      </w:pPr>
      <w:rPr>
        <w:rFonts w:hint="default"/>
      </w:rPr>
    </w:lvl>
    <w:lvl w:ilvl="1">
      <w:start w:val="1"/>
      <w:numFmt w:val="decimal"/>
      <w:pStyle w:val="berschrift2nummeriert"/>
      <w:lvlText w:val="%1.%2"/>
      <w:lvlJc w:val="left"/>
      <w:pPr>
        <w:ind w:left="576" w:hanging="576"/>
      </w:pPr>
      <w:rPr>
        <w:rFonts w:hint="default"/>
      </w:rPr>
    </w:lvl>
    <w:lvl w:ilvl="2">
      <w:start w:val="1"/>
      <w:numFmt w:val="decimal"/>
      <w:pStyle w:val="berschrift3nummeriert"/>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C2855F3"/>
    <w:multiLevelType w:val="hybridMultilevel"/>
    <w:tmpl w:val="3FE6BEB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563E499E"/>
    <w:multiLevelType w:val="hybridMultilevel"/>
    <w:tmpl w:val="FF78484E"/>
    <w:lvl w:ilvl="0" w:tplc="08070005">
      <w:start w:val="1"/>
      <w:numFmt w:val="bullet"/>
      <w:lvlText w:val=""/>
      <w:lvlJc w:val="left"/>
      <w:pPr>
        <w:ind w:left="927" w:hanging="360"/>
      </w:pPr>
      <w:rPr>
        <w:rFonts w:ascii="Wingdings" w:hAnsi="Wingdings" w:hint="default"/>
      </w:rPr>
    </w:lvl>
    <w:lvl w:ilvl="1" w:tplc="08070003" w:tentative="1">
      <w:start w:val="1"/>
      <w:numFmt w:val="bullet"/>
      <w:lvlText w:val="o"/>
      <w:lvlJc w:val="left"/>
      <w:pPr>
        <w:ind w:left="1647" w:hanging="360"/>
      </w:pPr>
      <w:rPr>
        <w:rFonts w:ascii="Courier New" w:hAnsi="Courier New" w:cs="Courier New" w:hint="default"/>
      </w:rPr>
    </w:lvl>
    <w:lvl w:ilvl="2" w:tplc="08070005" w:tentative="1">
      <w:start w:val="1"/>
      <w:numFmt w:val="bullet"/>
      <w:lvlText w:val=""/>
      <w:lvlJc w:val="left"/>
      <w:pPr>
        <w:ind w:left="2367" w:hanging="360"/>
      </w:pPr>
      <w:rPr>
        <w:rFonts w:ascii="Wingdings" w:hAnsi="Wingdings" w:hint="default"/>
      </w:rPr>
    </w:lvl>
    <w:lvl w:ilvl="3" w:tplc="08070001" w:tentative="1">
      <w:start w:val="1"/>
      <w:numFmt w:val="bullet"/>
      <w:lvlText w:val=""/>
      <w:lvlJc w:val="left"/>
      <w:pPr>
        <w:ind w:left="3087" w:hanging="360"/>
      </w:pPr>
      <w:rPr>
        <w:rFonts w:ascii="Symbol" w:hAnsi="Symbol" w:hint="default"/>
      </w:rPr>
    </w:lvl>
    <w:lvl w:ilvl="4" w:tplc="08070003" w:tentative="1">
      <w:start w:val="1"/>
      <w:numFmt w:val="bullet"/>
      <w:lvlText w:val="o"/>
      <w:lvlJc w:val="left"/>
      <w:pPr>
        <w:ind w:left="3807" w:hanging="360"/>
      </w:pPr>
      <w:rPr>
        <w:rFonts w:ascii="Courier New" w:hAnsi="Courier New" w:cs="Courier New" w:hint="default"/>
      </w:rPr>
    </w:lvl>
    <w:lvl w:ilvl="5" w:tplc="08070005" w:tentative="1">
      <w:start w:val="1"/>
      <w:numFmt w:val="bullet"/>
      <w:lvlText w:val=""/>
      <w:lvlJc w:val="left"/>
      <w:pPr>
        <w:ind w:left="4527" w:hanging="360"/>
      </w:pPr>
      <w:rPr>
        <w:rFonts w:ascii="Wingdings" w:hAnsi="Wingdings" w:hint="default"/>
      </w:rPr>
    </w:lvl>
    <w:lvl w:ilvl="6" w:tplc="08070001" w:tentative="1">
      <w:start w:val="1"/>
      <w:numFmt w:val="bullet"/>
      <w:lvlText w:val=""/>
      <w:lvlJc w:val="left"/>
      <w:pPr>
        <w:ind w:left="5247" w:hanging="360"/>
      </w:pPr>
      <w:rPr>
        <w:rFonts w:ascii="Symbol" w:hAnsi="Symbol" w:hint="default"/>
      </w:rPr>
    </w:lvl>
    <w:lvl w:ilvl="7" w:tplc="08070003" w:tentative="1">
      <w:start w:val="1"/>
      <w:numFmt w:val="bullet"/>
      <w:lvlText w:val="o"/>
      <w:lvlJc w:val="left"/>
      <w:pPr>
        <w:ind w:left="5967" w:hanging="360"/>
      </w:pPr>
      <w:rPr>
        <w:rFonts w:ascii="Courier New" w:hAnsi="Courier New" w:cs="Courier New" w:hint="default"/>
      </w:rPr>
    </w:lvl>
    <w:lvl w:ilvl="8" w:tplc="08070005" w:tentative="1">
      <w:start w:val="1"/>
      <w:numFmt w:val="bullet"/>
      <w:lvlText w:val=""/>
      <w:lvlJc w:val="left"/>
      <w:pPr>
        <w:ind w:left="6687" w:hanging="360"/>
      </w:pPr>
      <w:rPr>
        <w:rFonts w:ascii="Wingdings" w:hAnsi="Wingdings" w:hint="default"/>
      </w:rPr>
    </w:lvl>
  </w:abstractNum>
  <w:abstractNum w:abstractNumId="19" w15:restartNumberingAfterBreak="0">
    <w:nsid w:val="5A610B38"/>
    <w:multiLevelType w:val="hybridMultilevel"/>
    <w:tmpl w:val="AEFECB1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5A9303A2"/>
    <w:multiLevelType w:val="hybridMultilevel"/>
    <w:tmpl w:val="29983B6A"/>
    <w:lvl w:ilvl="0" w:tplc="52ECA39A">
      <w:start w:val="1"/>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EBE69C5"/>
    <w:multiLevelType w:val="multilevel"/>
    <w:tmpl w:val="0650AD74"/>
    <w:lvl w:ilvl="0">
      <w:start w:val="1"/>
      <w:numFmt w:val="bullet"/>
      <w:lvlText w:val=""/>
      <w:lvlJc w:val="left"/>
      <w:pPr>
        <w:ind w:left="284" w:hanging="284"/>
      </w:pPr>
      <w:rPr>
        <w:rFonts w:ascii="Symbol" w:hAnsi="Symbol" w:hint="default"/>
        <w:b/>
        <w:i w:val="0"/>
        <w:color w:val="0070C0"/>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Symbol" w:hAnsi="Symbol" w:hint="default"/>
        <w:b/>
        <w:i w:val="0"/>
        <w:color w:val="auto"/>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633D6682"/>
    <w:multiLevelType w:val="hybridMultilevel"/>
    <w:tmpl w:val="94E0D4C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67E57F71"/>
    <w:multiLevelType w:val="hybridMultilevel"/>
    <w:tmpl w:val="F4668EE6"/>
    <w:lvl w:ilvl="0" w:tplc="0B0C3796">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6FD20DFE"/>
    <w:multiLevelType w:val="multilevel"/>
    <w:tmpl w:val="9596FFE8"/>
    <w:lvl w:ilvl="0">
      <w:start w:val="1"/>
      <w:numFmt w:val="decimal"/>
      <w:pStyle w:val="berschrift1"/>
      <w:lvlText w:val="%1"/>
      <w:lvlJc w:val="left"/>
      <w:pPr>
        <w:tabs>
          <w:tab w:val="num" w:pos="2070"/>
        </w:tabs>
        <w:ind w:left="2070" w:hanging="794"/>
      </w:pPr>
      <w:rPr>
        <w:rFonts w:hint="default"/>
      </w:rPr>
    </w:lvl>
    <w:lvl w:ilvl="1">
      <w:start w:val="1"/>
      <w:numFmt w:val="decimal"/>
      <w:pStyle w:val="berschrift2"/>
      <w:lvlText w:val="%1.%2"/>
      <w:lvlJc w:val="left"/>
      <w:pPr>
        <w:tabs>
          <w:tab w:val="num" w:pos="794"/>
        </w:tabs>
        <w:ind w:left="794" w:hanging="794"/>
      </w:pPr>
      <w:rPr>
        <w:rFonts w:hint="default"/>
      </w:rPr>
    </w:lvl>
    <w:lvl w:ilvl="2">
      <w:start w:val="1"/>
      <w:numFmt w:val="decimal"/>
      <w:pStyle w:val="berschrift3"/>
      <w:lvlText w:val="%1.%2.%3"/>
      <w:lvlJc w:val="left"/>
      <w:pPr>
        <w:tabs>
          <w:tab w:val="num" w:pos="794"/>
        </w:tabs>
        <w:ind w:left="794" w:hanging="794"/>
      </w:pPr>
      <w:rPr>
        <w:rFonts w:hint="default"/>
      </w:rPr>
    </w:lvl>
    <w:lvl w:ilvl="3">
      <w:start w:val="1"/>
      <w:numFmt w:val="decimal"/>
      <w:pStyle w:val="berschrift4"/>
      <w:lvlText w:val="%1.%2.%3.%4"/>
      <w:lvlJc w:val="left"/>
      <w:pPr>
        <w:tabs>
          <w:tab w:val="num" w:pos="794"/>
        </w:tabs>
        <w:ind w:left="794" w:hanging="794"/>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5" w15:restartNumberingAfterBreak="0">
    <w:nsid w:val="701C29DD"/>
    <w:multiLevelType w:val="hybridMultilevel"/>
    <w:tmpl w:val="3718F17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71552C26"/>
    <w:multiLevelType w:val="multilevel"/>
    <w:tmpl w:val="D938BC6C"/>
    <w:lvl w:ilvl="0">
      <w:start w:val="1"/>
      <w:numFmt w:val="bullet"/>
      <w:pStyle w:val="Aufzhlung1"/>
      <w:lvlText w:val=""/>
      <w:lvlJc w:val="left"/>
      <w:pPr>
        <w:ind w:left="284" w:hanging="284"/>
      </w:pPr>
      <w:rPr>
        <w:rFonts w:ascii="Symbol" w:hAnsi="Symbol" w:hint="default"/>
        <w:b/>
        <w:i w:val="0"/>
        <w:color w:val="auto"/>
      </w:rPr>
    </w:lvl>
    <w:lvl w:ilvl="1">
      <w:start w:val="1"/>
      <w:numFmt w:val="bullet"/>
      <w:lvlText w:val="–"/>
      <w:lvlJc w:val="left"/>
      <w:pPr>
        <w:ind w:left="567" w:hanging="283"/>
      </w:pPr>
      <w:rPr>
        <w:rFonts w:asciiTheme="minorHAnsi" w:hAnsiTheme="minorHAnsi" w:cs="Times New Roman" w:hint="default"/>
      </w:rPr>
    </w:lvl>
    <w:lvl w:ilvl="2">
      <w:start w:val="1"/>
      <w:numFmt w:val="bullet"/>
      <w:pStyle w:val="Aufzhlung3"/>
      <w:lvlText w:val=""/>
      <w:lvlJc w:val="left"/>
      <w:pPr>
        <w:ind w:left="851" w:hanging="284"/>
      </w:pPr>
      <w:rPr>
        <w:rFonts w:ascii="Symbol" w:hAnsi="Symbol" w:hint="default"/>
        <w:b/>
        <w:i w:val="0"/>
        <w:color w:val="auto"/>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72061435"/>
    <w:multiLevelType w:val="hybridMultilevel"/>
    <w:tmpl w:val="C7B620DE"/>
    <w:lvl w:ilvl="0" w:tplc="7B862A8C">
      <w:start w:val="1"/>
      <w:numFmt w:val="decimal"/>
      <w:pStyle w:val="berschriftXX2"/>
      <w:lvlText w:val="1.%1"/>
      <w:lvlJc w:val="left"/>
      <w:pPr>
        <w:ind w:left="360" w:hanging="360"/>
      </w:pPr>
      <w:rPr>
        <w:rFonts w:ascii="Arial" w:hAnsi="Arial" w:hint="default"/>
        <w:b/>
        <w:i w:val="0"/>
        <w:sz w:val="22"/>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72197F7B"/>
    <w:multiLevelType w:val="multilevel"/>
    <w:tmpl w:val="041E5492"/>
    <w:lvl w:ilvl="0">
      <w:start w:val="1"/>
      <w:numFmt w:val="bullet"/>
      <w:lvlText w:val=""/>
      <w:lvlJc w:val="left"/>
      <w:pPr>
        <w:ind w:left="284" w:hanging="284"/>
      </w:pPr>
      <w:rPr>
        <w:rFonts w:ascii="Symbol" w:hAnsi="Symbol" w:hint="default"/>
        <w:b/>
        <w:i w:val="0"/>
        <w:color w:val="FF0000"/>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Symbol" w:hAnsi="Symbol" w:hint="default"/>
        <w:b/>
        <w:i w:val="0"/>
        <w:color w:val="auto"/>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9" w15:restartNumberingAfterBreak="0">
    <w:nsid w:val="79AA5265"/>
    <w:multiLevelType w:val="hybridMultilevel"/>
    <w:tmpl w:val="70C83D12"/>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24"/>
  </w:num>
  <w:num w:numId="4">
    <w:abstractNumId w:val="6"/>
  </w:num>
  <w:num w:numId="5">
    <w:abstractNumId w:val="1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lvl w:ilvl="0">
        <w:start w:val="1"/>
        <w:numFmt w:val="upperLetter"/>
        <w:pStyle w:val="berschrift1"/>
        <w:lvlText w:val="%1"/>
        <w:lvlJc w:val="left"/>
        <w:pPr>
          <w:tabs>
            <w:tab w:val="num" w:pos="794"/>
          </w:tabs>
          <w:ind w:left="794" w:hanging="794"/>
        </w:pPr>
        <w:rPr>
          <w:rFonts w:hint="default"/>
        </w:rPr>
      </w:lvl>
    </w:lvlOverride>
    <w:lvlOverride w:ilvl="1">
      <w:lvl w:ilvl="1">
        <w:start w:val="1"/>
        <w:numFmt w:val="decimal"/>
        <w:pStyle w:val="berschrift2"/>
        <w:lvlText w:val="%1.%2"/>
        <w:lvlJc w:val="left"/>
        <w:pPr>
          <w:tabs>
            <w:tab w:val="num" w:pos="794"/>
          </w:tabs>
          <w:ind w:left="794" w:hanging="794"/>
        </w:pPr>
        <w:rPr>
          <w:rFonts w:hint="default"/>
        </w:rPr>
      </w:lvl>
    </w:lvlOverride>
    <w:lvlOverride w:ilvl="2">
      <w:lvl w:ilvl="2">
        <w:start w:val="1"/>
        <w:numFmt w:val="decimal"/>
        <w:pStyle w:val="berschrift3"/>
        <w:lvlText w:val="%1.%2.%3"/>
        <w:lvlJc w:val="left"/>
        <w:pPr>
          <w:tabs>
            <w:tab w:val="num" w:pos="794"/>
          </w:tabs>
          <w:ind w:left="794" w:hanging="794"/>
        </w:pPr>
        <w:rPr>
          <w:rFonts w:hint="default"/>
        </w:rPr>
      </w:lvl>
    </w:lvlOverride>
    <w:lvlOverride w:ilvl="3">
      <w:lvl w:ilvl="3">
        <w:start w:val="1"/>
        <w:numFmt w:val="decimal"/>
        <w:pStyle w:val="berschrift4"/>
        <w:lvlText w:val="%1.%2.%3.%4"/>
        <w:lvlJc w:val="left"/>
        <w:pPr>
          <w:tabs>
            <w:tab w:val="num" w:pos="794"/>
          </w:tabs>
          <w:ind w:left="794" w:hanging="794"/>
        </w:pPr>
        <w:rPr>
          <w:rFonts w:hint="default"/>
        </w:rPr>
      </w:lvl>
    </w:lvlOverride>
    <w:lvlOverride w:ilvl="4">
      <w:lvl w:ilvl="4">
        <w:start w:val="1"/>
        <w:numFmt w:val="decimal"/>
        <w:lvlText w:val="%1.%2.%3.%4.%5"/>
        <w:lvlJc w:val="left"/>
        <w:pPr>
          <w:tabs>
            <w:tab w:val="num" w:pos="0"/>
          </w:tabs>
          <w:ind w:left="0" w:firstLine="0"/>
        </w:pPr>
        <w:rPr>
          <w:rFonts w:hint="default"/>
        </w:rPr>
      </w:lvl>
    </w:lvlOverride>
    <w:lvlOverride w:ilvl="5">
      <w:lvl w:ilvl="5">
        <w:start w:val="1"/>
        <w:numFmt w:val="decimal"/>
        <w:lvlText w:val="%1.%2.%3.%4.%5.%6"/>
        <w:lvlJc w:val="left"/>
        <w:pPr>
          <w:tabs>
            <w:tab w:val="num" w:pos="0"/>
          </w:tabs>
          <w:ind w:left="0" w:firstLine="0"/>
        </w:pPr>
        <w:rPr>
          <w:rFonts w:hint="default"/>
        </w:rPr>
      </w:lvl>
    </w:lvlOverride>
    <w:lvlOverride w:ilvl="6">
      <w:lvl w:ilvl="6">
        <w:start w:val="1"/>
        <w:numFmt w:val="decimal"/>
        <w:lvlText w:val="%1.%2.%3.%4.%5.%6.%7"/>
        <w:lvlJc w:val="left"/>
        <w:pPr>
          <w:tabs>
            <w:tab w:val="num" w:pos="0"/>
          </w:tabs>
          <w:ind w:left="0" w:firstLine="0"/>
        </w:pPr>
        <w:rPr>
          <w:rFonts w:hint="default"/>
        </w:rPr>
      </w:lvl>
    </w:lvlOverride>
    <w:lvlOverride w:ilvl="7">
      <w:lvl w:ilvl="7">
        <w:start w:val="1"/>
        <w:numFmt w:val="decimal"/>
        <w:lvlText w:val="%1.%2.%3.%4.%5.%6.%7.%8"/>
        <w:lvlJc w:val="left"/>
        <w:pPr>
          <w:tabs>
            <w:tab w:val="num" w:pos="0"/>
          </w:tabs>
          <w:ind w:left="0" w:firstLine="0"/>
        </w:pPr>
        <w:rPr>
          <w:rFonts w:hint="default"/>
        </w:rPr>
      </w:lvl>
    </w:lvlOverride>
    <w:lvlOverride w:ilvl="8">
      <w:lvl w:ilvl="8">
        <w:start w:val="1"/>
        <w:numFmt w:val="decimal"/>
        <w:lvlText w:val="%1.%2.%3.%4.%5.%6.%7.%8.%9"/>
        <w:lvlJc w:val="left"/>
        <w:pPr>
          <w:tabs>
            <w:tab w:val="num" w:pos="0"/>
          </w:tabs>
          <w:ind w:left="0" w:firstLine="0"/>
        </w:pPr>
        <w:rPr>
          <w:rFonts w:hint="default"/>
        </w:rPr>
      </w:lvl>
    </w:lvlOverride>
  </w:num>
  <w:num w:numId="12">
    <w:abstractNumId w:val="24"/>
    <w:lvlOverride w:ilvl="0">
      <w:startOverride w:val="1"/>
      <w:lvl w:ilvl="0">
        <w:start w:val="1"/>
        <w:numFmt w:val="upperLetter"/>
        <w:pStyle w:val="berschrift1"/>
        <w:lvlText w:val="%1"/>
        <w:lvlJc w:val="left"/>
        <w:pPr>
          <w:tabs>
            <w:tab w:val="num" w:pos="794"/>
          </w:tabs>
          <w:ind w:left="794" w:hanging="794"/>
        </w:pPr>
        <w:rPr>
          <w:rFonts w:hint="default"/>
        </w:rPr>
      </w:lvl>
    </w:lvlOverride>
    <w:lvlOverride w:ilvl="1">
      <w:startOverride w:val="1"/>
      <w:lvl w:ilvl="1">
        <w:start w:val="1"/>
        <w:numFmt w:val="decimal"/>
        <w:pStyle w:val="berschrift2"/>
        <w:lvlText w:val="%1.%2"/>
        <w:lvlJc w:val="left"/>
        <w:pPr>
          <w:tabs>
            <w:tab w:val="num" w:pos="794"/>
          </w:tabs>
          <w:ind w:left="794" w:hanging="794"/>
        </w:pPr>
        <w:rPr>
          <w:rFonts w:hint="default"/>
        </w:rPr>
      </w:lvl>
    </w:lvlOverride>
    <w:lvlOverride w:ilvl="2">
      <w:startOverride w:val="1"/>
      <w:lvl w:ilvl="2">
        <w:start w:val="1"/>
        <w:numFmt w:val="decimal"/>
        <w:pStyle w:val="berschrift3"/>
        <w:lvlText w:val="%1.%2.%3"/>
        <w:lvlJc w:val="left"/>
        <w:pPr>
          <w:tabs>
            <w:tab w:val="num" w:pos="794"/>
          </w:tabs>
          <w:ind w:left="794" w:hanging="794"/>
        </w:pPr>
        <w:rPr>
          <w:rFonts w:hint="default"/>
        </w:rPr>
      </w:lvl>
    </w:lvlOverride>
    <w:lvlOverride w:ilvl="3">
      <w:startOverride w:val="1"/>
      <w:lvl w:ilvl="3">
        <w:start w:val="1"/>
        <w:numFmt w:val="decimal"/>
        <w:pStyle w:val="berschrift4"/>
        <w:lvlText w:val="%1.%2.%3.%4"/>
        <w:lvlJc w:val="left"/>
        <w:pPr>
          <w:tabs>
            <w:tab w:val="num" w:pos="794"/>
          </w:tabs>
          <w:ind w:left="794" w:hanging="794"/>
        </w:pPr>
        <w:rPr>
          <w:rFonts w:hint="default"/>
        </w:rPr>
      </w:lvl>
    </w:lvlOverride>
    <w:lvlOverride w:ilvl="4">
      <w:startOverride w:val="1"/>
      <w:lvl w:ilvl="4">
        <w:start w:val="1"/>
        <w:numFmt w:val="decimal"/>
        <w:lvlText w:val="%1.%2.%3.%4.%5"/>
        <w:lvlJc w:val="left"/>
        <w:pPr>
          <w:tabs>
            <w:tab w:val="num" w:pos="0"/>
          </w:tabs>
          <w:ind w:left="0" w:firstLine="0"/>
        </w:pPr>
        <w:rPr>
          <w:rFonts w:hint="default"/>
        </w:rPr>
      </w:lvl>
    </w:lvlOverride>
    <w:lvlOverride w:ilvl="5">
      <w:startOverride w:val="1"/>
      <w:lvl w:ilvl="5">
        <w:start w:val="1"/>
        <w:numFmt w:val="decimal"/>
        <w:lvlText w:val="%1.%2.%3.%4.%5.%6"/>
        <w:lvlJc w:val="left"/>
        <w:pPr>
          <w:tabs>
            <w:tab w:val="num" w:pos="0"/>
          </w:tabs>
          <w:ind w:left="0" w:firstLine="0"/>
        </w:pPr>
        <w:rPr>
          <w:rFonts w:hint="default"/>
        </w:rPr>
      </w:lvl>
    </w:lvlOverride>
    <w:lvlOverride w:ilvl="6">
      <w:startOverride w:val="1"/>
      <w:lvl w:ilvl="6">
        <w:start w:val="1"/>
        <w:numFmt w:val="decimal"/>
        <w:lvlText w:val="%1.%2.%3.%4.%5.%6.%7"/>
        <w:lvlJc w:val="left"/>
        <w:pPr>
          <w:tabs>
            <w:tab w:val="num" w:pos="0"/>
          </w:tabs>
          <w:ind w:left="0" w:firstLine="0"/>
        </w:pPr>
        <w:rPr>
          <w:rFonts w:hint="default"/>
        </w:rPr>
      </w:lvl>
    </w:lvlOverride>
    <w:lvlOverride w:ilvl="7">
      <w:startOverride w:val="1"/>
      <w:lvl w:ilvl="7">
        <w:start w:val="1"/>
        <w:numFmt w:val="decimal"/>
        <w:lvlText w:val="%1.%2.%3.%4.%5.%6.%7.%8"/>
        <w:lvlJc w:val="left"/>
        <w:pPr>
          <w:tabs>
            <w:tab w:val="num" w:pos="0"/>
          </w:tabs>
          <w:ind w:left="0" w:firstLine="0"/>
        </w:pPr>
        <w:rPr>
          <w:rFonts w:hint="default"/>
        </w:rPr>
      </w:lvl>
    </w:lvlOverride>
    <w:lvlOverride w:ilvl="8">
      <w:startOverride w:val="1"/>
      <w:lvl w:ilvl="8">
        <w:start w:val="1"/>
        <w:numFmt w:val="decimal"/>
        <w:lvlText w:val="%1.%2.%3.%4.%5.%6.%7.%8.%9"/>
        <w:lvlJc w:val="left"/>
        <w:pPr>
          <w:tabs>
            <w:tab w:val="num" w:pos="0"/>
          </w:tabs>
          <w:ind w:left="0" w:firstLine="0"/>
        </w:pPr>
        <w:rPr>
          <w:rFonts w:hint="default"/>
        </w:rPr>
      </w:lvl>
    </w:lvlOverride>
  </w:num>
  <w:num w:numId="13">
    <w:abstractNumId w:val="0"/>
  </w:num>
  <w:num w:numId="14">
    <w:abstractNumId w:val="29"/>
  </w:num>
  <w:num w:numId="15">
    <w:abstractNumId w:val="24"/>
  </w:num>
  <w:num w:numId="16">
    <w:abstractNumId w:val="25"/>
  </w:num>
  <w:num w:numId="17">
    <w:abstractNumId w:val="19"/>
  </w:num>
  <w:num w:numId="18">
    <w:abstractNumId w:val="22"/>
  </w:num>
  <w:num w:numId="19">
    <w:abstractNumId w:val="10"/>
  </w:num>
  <w:num w:numId="20">
    <w:abstractNumId w:val="4"/>
  </w:num>
  <w:num w:numId="21">
    <w:abstractNumId w:val="3"/>
  </w:num>
  <w:num w:numId="22">
    <w:abstractNumId w:val="15"/>
  </w:num>
  <w:num w:numId="23">
    <w:abstractNumId w:val="18"/>
  </w:num>
  <w:num w:numId="24">
    <w:abstractNumId w:val="2"/>
  </w:num>
  <w:num w:numId="25">
    <w:abstractNumId w:val="23"/>
  </w:num>
  <w:num w:numId="26">
    <w:abstractNumId w:val="24"/>
    <w:lvlOverride w:ilvl="0">
      <w:startOverride w:val="1"/>
      <w:lvl w:ilvl="0">
        <w:start w:val="1"/>
        <w:numFmt w:val="upperLetter"/>
        <w:pStyle w:val="berschrift1"/>
        <w:lvlText w:val="%1"/>
        <w:lvlJc w:val="left"/>
        <w:pPr>
          <w:tabs>
            <w:tab w:val="num" w:pos="794"/>
          </w:tabs>
          <w:ind w:left="794" w:hanging="794"/>
        </w:pPr>
        <w:rPr>
          <w:rFonts w:hint="default"/>
        </w:rPr>
      </w:lvl>
    </w:lvlOverride>
    <w:lvlOverride w:ilvl="1">
      <w:startOverride w:val="1"/>
      <w:lvl w:ilvl="1">
        <w:start w:val="1"/>
        <w:numFmt w:val="decimal"/>
        <w:pStyle w:val="berschrift2"/>
        <w:lvlText w:val="%1.%2"/>
        <w:lvlJc w:val="left"/>
        <w:pPr>
          <w:tabs>
            <w:tab w:val="num" w:pos="794"/>
          </w:tabs>
          <w:ind w:left="794" w:hanging="794"/>
        </w:pPr>
        <w:rPr>
          <w:rFonts w:hint="default"/>
        </w:rPr>
      </w:lvl>
    </w:lvlOverride>
    <w:lvlOverride w:ilvl="2">
      <w:startOverride w:val="1"/>
      <w:lvl w:ilvl="2">
        <w:start w:val="1"/>
        <w:numFmt w:val="decimal"/>
        <w:pStyle w:val="berschrift3"/>
        <w:lvlText w:val="%1.%2.%3"/>
        <w:lvlJc w:val="left"/>
        <w:pPr>
          <w:tabs>
            <w:tab w:val="num" w:pos="794"/>
          </w:tabs>
          <w:ind w:left="794" w:hanging="794"/>
        </w:pPr>
        <w:rPr>
          <w:rFonts w:hint="default"/>
        </w:rPr>
      </w:lvl>
    </w:lvlOverride>
    <w:lvlOverride w:ilvl="3">
      <w:startOverride w:val="1"/>
      <w:lvl w:ilvl="3">
        <w:start w:val="1"/>
        <w:numFmt w:val="decimal"/>
        <w:pStyle w:val="berschrift4"/>
        <w:lvlText w:val="%1.%2.%3.%4"/>
        <w:lvlJc w:val="left"/>
        <w:pPr>
          <w:tabs>
            <w:tab w:val="num" w:pos="794"/>
          </w:tabs>
          <w:ind w:left="794" w:hanging="794"/>
        </w:pPr>
        <w:rPr>
          <w:rFonts w:hint="default"/>
        </w:rPr>
      </w:lvl>
    </w:lvlOverride>
    <w:lvlOverride w:ilvl="4">
      <w:startOverride w:val="1"/>
      <w:lvl w:ilvl="4">
        <w:start w:val="1"/>
        <w:numFmt w:val="decimal"/>
        <w:lvlText w:val="%1.%2.%3.%4.%5"/>
        <w:lvlJc w:val="left"/>
        <w:pPr>
          <w:tabs>
            <w:tab w:val="num" w:pos="0"/>
          </w:tabs>
          <w:ind w:left="0" w:firstLine="0"/>
        </w:pPr>
        <w:rPr>
          <w:rFonts w:hint="default"/>
        </w:rPr>
      </w:lvl>
    </w:lvlOverride>
    <w:lvlOverride w:ilvl="5">
      <w:startOverride w:val="1"/>
      <w:lvl w:ilvl="5">
        <w:start w:val="1"/>
        <w:numFmt w:val="decimal"/>
        <w:lvlText w:val="%1.%2.%3.%4.%5.%6"/>
        <w:lvlJc w:val="left"/>
        <w:pPr>
          <w:tabs>
            <w:tab w:val="num" w:pos="0"/>
          </w:tabs>
          <w:ind w:left="0" w:firstLine="0"/>
        </w:pPr>
        <w:rPr>
          <w:rFonts w:hint="default"/>
        </w:rPr>
      </w:lvl>
    </w:lvlOverride>
    <w:lvlOverride w:ilvl="6">
      <w:startOverride w:val="1"/>
      <w:lvl w:ilvl="6">
        <w:start w:val="1"/>
        <w:numFmt w:val="decimal"/>
        <w:lvlText w:val="%1.%2.%3.%4.%5.%6.%7"/>
        <w:lvlJc w:val="left"/>
        <w:pPr>
          <w:tabs>
            <w:tab w:val="num" w:pos="0"/>
          </w:tabs>
          <w:ind w:left="0" w:firstLine="0"/>
        </w:pPr>
        <w:rPr>
          <w:rFonts w:hint="default"/>
        </w:rPr>
      </w:lvl>
    </w:lvlOverride>
    <w:lvlOverride w:ilvl="7">
      <w:startOverride w:val="1"/>
      <w:lvl w:ilvl="7">
        <w:start w:val="1"/>
        <w:numFmt w:val="decimal"/>
        <w:lvlText w:val="%1.%2.%3.%4.%5.%6.%7.%8"/>
        <w:lvlJc w:val="left"/>
        <w:pPr>
          <w:tabs>
            <w:tab w:val="num" w:pos="0"/>
          </w:tabs>
          <w:ind w:left="0" w:firstLine="0"/>
        </w:pPr>
        <w:rPr>
          <w:rFonts w:hint="default"/>
        </w:rPr>
      </w:lvl>
    </w:lvlOverride>
    <w:lvlOverride w:ilvl="8">
      <w:startOverride w:val="1"/>
      <w:lvl w:ilvl="8">
        <w:start w:val="1"/>
        <w:numFmt w:val="decimal"/>
        <w:lvlText w:val="%1.%2.%3.%4.%5.%6.%7.%8.%9"/>
        <w:lvlJc w:val="left"/>
        <w:pPr>
          <w:tabs>
            <w:tab w:val="num" w:pos="0"/>
          </w:tabs>
          <w:ind w:left="0" w:firstLine="0"/>
        </w:pPr>
        <w:rPr>
          <w:rFonts w:hint="default"/>
        </w:rPr>
      </w:lvl>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1"/>
  </w:num>
  <w:num w:numId="30">
    <w:abstractNumId w:val="5"/>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11"/>
  </w:num>
  <w:num w:numId="34">
    <w:abstractNumId w:val="12"/>
  </w:num>
  <w:num w:numId="35">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36">
    <w:abstractNumId w:val="13"/>
  </w:num>
  <w:num w:numId="37">
    <w:abstractNumId w:val="14"/>
  </w:num>
  <w:num w:numId="38">
    <w:abstractNumId w:val="20"/>
  </w:num>
  <w:num w:numId="39">
    <w:abstractNumId w:val="9"/>
  </w:num>
  <w:num w:numId="40">
    <w:abstractNumId w:val="8"/>
  </w:num>
  <w:num w:numId="41">
    <w:abstractNumId w:val="5"/>
  </w:num>
  <w:num w:numId="42">
    <w:abstractNumId w:val="12"/>
  </w:num>
  <w:num w:numId="43">
    <w:abstractNumId w:val="24"/>
  </w:num>
  <w:num w:numId="44">
    <w:abstractNumId w:val="24"/>
  </w:num>
  <w:num w:numId="45">
    <w:abstractNumId w:val="24"/>
  </w:num>
  <w:num w:numId="46">
    <w:abstractNumId w:val="24"/>
  </w:num>
  <w:num w:numId="47">
    <w:abstractNumId w:val="24"/>
  </w:num>
  <w:num w:numId="48">
    <w:abstractNumId w:val="24"/>
  </w:num>
  <w:num w:numId="49">
    <w:abstractNumId w:val="16"/>
  </w:num>
  <w:num w:numId="50">
    <w:abstractNumId w:val="24"/>
  </w:num>
  <w:num w:numId="51">
    <w:abstractNumId w:val="21"/>
  </w:num>
  <w:num w:numId="52">
    <w:abstractNumId w:val="28"/>
  </w:num>
  <w:num w:numId="53">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DE9"/>
    <w:rsid w:val="000004AE"/>
    <w:rsid w:val="00004A28"/>
    <w:rsid w:val="00004E1B"/>
    <w:rsid w:val="000107F2"/>
    <w:rsid w:val="00010FA3"/>
    <w:rsid w:val="000114E6"/>
    <w:rsid w:val="00011C80"/>
    <w:rsid w:val="0001741B"/>
    <w:rsid w:val="00021331"/>
    <w:rsid w:val="00025103"/>
    <w:rsid w:val="00026AB8"/>
    <w:rsid w:val="00027221"/>
    <w:rsid w:val="000275D4"/>
    <w:rsid w:val="00032F03"/>
    <w:rsid w:val="000347F0"/>
    <w:rsid w:val="00040994"/>
    <w:rsid w:val="000431D6"/>
    <w:rsid w:val="00045148"/>
    <w:rsid w:val="00045745"/>
    <w:rsid w:val="00045FB6"/>
    <w:rsid w:val="000467B7"/>
    <w:rsid w:val="0005325F"/>
    <w:rsid w:val="000578AC"/>
    <w:rsid w:val="000614D7"/>
    <w:rsid w:val="00062824"/>
    <w:rsid w:val="00062DD4"/>
    <w:rsid w:val="000662CB"/>
    <w:rsid w:val="000676D1"/>
    <w:rsid w:val="000713DF"/>
    <w:rsid w:val="00072094"/>
    <w:rsid w:val="00072754"/>
    <w:rsid w:val="00073F2D"/>
    <w:rsid w:val="000814B4"/>
    <w:rsid w:val="00082D7D"/>
    <w:rsid w:val="00084686"/>
    <w:rsid w:val="0008598F"/>
    <w:rsid w:val="0008606A"/>
    <w:rsid w:val="00086577"/>
    <w:rsid w:val="0008727A"/>
    <w:rsid w:val="000900C4"/>
    <w:rsid w:val="00092CFD"/>
    <w:rsid w:val="00093DB8"/>
    <w:rsid w:val="00094812"/>
    <w:rsid w:val="00097B6B"/>
    <w:rsid w:val="000A1516"/>
    <w:rsid w:val="000A45E6"/>
    <w:rsid w:val="000A51F2"/>
    <w:rsid w:val="000A65E8"/>
    <w:rsid w:val="000B521E"/>
    <w:rsid w:val="000B5C38"/>
    <w:rsid w:val="000B62F1"/>
    <w:rsid w:val="000B773C"/>
    <w:rsid w:val="000C3A73"/>
    <w:rsid w:val="000C50C7"/>
    <w:rsid w:val="000C76BC"/>
    <w:rsid w:val="000D01A9"/>
    <w:rsid w:val="000D2BB8"/>
    <w:rsid w:val="000D48FE"/>
    <w:rsid w:val="000D7C1B"/>
    <w:rsid w:val="000D7ECB"/>
    <w:rsid w:val="000E156B"/>
    <w:rsid w:val="000E5D99"/>
    <w:rsid w:val="000E67CC"/>
    <w:rsid w:val="000E6A63"/>
    <w:rsid w:val="000E7196"/>
    <w:rsid w:val="000E7ACC"/>
    <w:rsid w:val="000F2479"/>
    <w:rsid w:val="000F455E"/>
    <w:rsid w:val="00100175"/>
    <w:rsid w:val="00101259"/>
    <w:rsid w:val="00103186"/>
    <w:rsid w:val="00104B8C"/>
    <w:rsid w:val="00111D47"/>
    <w:rsid w:val="00113665"/>
    <w:rsid w:val="00114604"/>
    <w:rsid w:val="00116C61"/>
    <w:rsid w:val="00120D12"/>
    <w:rsid w:val="0012274E"/>
    <w:rsid w:val="00126ABD"/>
    <w:rsid w:val="00137120"/>
    <w:rsid w:val="00140D83"/>
    <w:rsid w:val="001428AF"/>
    <w:rsid w:val="001432BA"/>
    <w:rsid w:val="00144B6F"/>
    <w:rsid w:val="0014767E"/>
    <w:rsid w:val="00150B9F"/>
    <w:rsid w:val="00152FD3"/>
    <w:rsid w:val="001531E0"/>
    <w:rsid w:val="001556DD"/>
    <w:rsid w:val="00161C6C"/>
    <w:rsid w:val="00162790"/>
    <w:rsid w:val="0016399B"/>
    <w:rsid w:val="00163D8B"/>
    <w:rsid w:val="00164144"/>
    <w:rsid w:val="001647D3"/>
    <w:rsid w:val="00164CF2"/>
    <w:rsid w:val="00166C72"/>
    <w:rsid w:val="0016774F"/>
    <w:rsid w:val="00171A71"/>
    <w:rsid w:val="00171C61"/>
    <w:rsid w:val="00173A72"/>
    <w:rsid w:val="00174D16"/>
    <w:rsid w:val="00174E22"/>
    <w:rsid w:val="00176DB8"/>
    <w:rsid w:val="001776A4"/>
    <w:rsid w:val="00184607"/>
    <w:rsid w:val="00187F6A"/>
    <w:rsid w:val="0019026A"/>
    <w:rsid w:val="001921AE"/>
    <w:rsid w:val="00193914"/>
    <w:rsid w:val="001946E4"/>
    <w:rsid w:val="00197698"/>
    <w:rsid w:val="001A0263"/>
    <w:rsid w:val="001A02A3"/>
    <w:rsid w:val="001A3F85"/>
    <w:rsid w:val="001A4BD1"/>
    <w:rsid w:val="001B0404"/>
    <w:rsid w:val="001B2AA4"/>
    <w:rsid w:val="001B4FCC"/>
    <w:rsid w:val="001B516D"/>
    <w:rsid w:val="001B6174"/>
    <w:rsid w:val="001C1B99"/>
    <w:rsid w:val="001C2392"/>
    <w:rsid w:val="001C2A01"/>
    <w:rsid w:val="001C34D1"/>
    <w:rsid w:val="001C3586"/>
    <w:rsid w:val="001C3D19"/>
    <w:rsid w:val="001C4960"/>
    <w:rsid w:val="001D1217"/>
    <w:rsid w:val="001D1DCF"/>
    <w:rsid w:val="001D2161"/>
    <w:rsid w:val="001D35E7"/>
    <w:rsid w:val="001E0329"/>
    <w:rsid w:val="001E20BB"/>
    <w:rsid w:val="001E2454"/>
    <w:rsid w:val="001E37F6"/>
    <w:rsid w:val="001E3D9A"/>
    <w:rsid w:val="001E641B"/>
    <w:rsid w:val="001F1422"/>
    <w:rsid w:val="001F7427"/>
    <w:rsid w:val="0020143D"/>
    <w:rsid w:val="00201475"/>
    <w:rsid w:val="00202A38"/>
    <w:rsid w:val="00205683"/>
    <w:rsid w:val="002056FA"/>
    <w:rsid w:val="002122B6"/>
    <w:rsid w:val="00214979"/>
    <w:rsid w:val="002220D3"/>
    <w:rsid w:val="00222AED"/>
    <w:rsid w:val="00225F35"/>
    <w:rsid w:val="0022779E"/>
    <w:rsid w:val="00230B37"/>
    <w:rsid w:val="0023100D"/>
    <w:rsid w:val="00231177"/>
    <w:rsid w:val="00235A6D"/>
    <w:rsid w:val="00236030"/>
    <w:rsid w:val="00237A94"/>
    <w:rsid w:val="00240C1E"/>
    <w:rsid w:val="00242CBF"/>
    <w:rsid w:val="002437CA"/>
    <w:rsid w:val="00244614"/>
    <w:rsid w:val="0024691C"/>
    <w:rsid w:val="00252C32"/>
    <w:rsid w:val="002535EF"/>
    <w:rsid w:val="002547D0"/>
    <w:rsid w:val="002563F1"/>
    <w:rsid w:val="00257799"/>
    <w:rsid w:val="0026064C"/>
    <w:rsid w:val="00260B52"/>
    <w:rsid w:val="00264AEC"/>
    <w:rsid w:val="00265080"/>
    <w:rsid w:val="00265628"/>
    <w:rsid w:val="002679AD"/>
    <w:rsid w:val="00270520"/>
    <w:rsid w:val="00270718"/>
    <w:rsid w:val="00271ABD"/>
    <w:rsid w:val="00274105"/>
    <w:rsid w:val="00281071"/>
    <w:rsid w:val="002820CB"/>
    <w:rsid w:val="00287B68"/>
    <w:rsid w:val="002940A4"/>
    <w:rsid w:val="002941EC"/>
    <w:rsid w:val="00294E12"/>
    <w:rsid w:val="00294E30"/>
    <w:rsid w:val="00295024"/>
    <w:rsid w:val="00297EBC"/>
    <w:rsid w:val="002A044E"/>
    <w:rsid w:val="002A0CD5"/>
    <w:rsid w:val="002A32A1"/>
    <w:rsid w:val="002A473E"/>
    <w:rsid w:val="002A5423"/>
    <w:rsid w:val="002B150E"/>
    <w:rsid w:val="002B1AD3"/>
    <w:rsid w:val="002C06B7"/>
    <w:rsid w:val="002C3C0D"/>
    <w:rsid w:val="002C426F"/>
    <w:rsid w:val="002C729D"/>
    <w:rsid w:val="002D10DA"/>
    <w:rsid w:val="002D1452"/>
    <w:rsid w:val="002D1878"/>
    <w:rsid w:val="002D32A4"/>
    <w:rsid w:val="002D3528"/>
    <w:rsid w:val="002D3A1F"/>
    <w:rsid w:val="002D3EAF"/>
    <w:rsid w:val="002D4398"/>
    <w:rsid w:val="002D7C23"/>
    <w:rsid w:val="002E03BD"/>
    <w:rsid w:val="002E056E"/>
    <w:rsid w:val="002E0D48"/>
    <w:rsid w:val="002E1718"/>
    <w:rsid w:val="002E3438"/>
    <w:rsid w:val="002E3921"/>
    <w:rsid w:val="002E511C"/>
    <w:rsid w:val="002E59D0"/>
    <w:rsid w:val="002E7B16"/>
    <w:rsid w:val="002F0A4C"/>
    <w:rsid w:val="002F1001"/>
    <w:rsid w:val="002F1B8D"/>
    <w:rsid w:val="002F32AE"/>
    <w:rsid w:val="002F3B85"/>
    <w:rsid w:val="002F4577"/>
    <w:rsid w:val="002F52D7"/>
    <w:rsid w:val="002F55B0"/>
    <w:rsid w:val="002F7C95"/>
    <w:rsid w:val="00301DD1"/>
    <w:rsid w:val="00307B9C"/>
    <w:rsid w:val="00310B7F"/>
    <w:rsid w:val="00311042"/>
    <w:rsid w:val="00313020"/>
    <w:rsid w:val="00313CFA"/>
    <w:rsid w:val="00314475"/>
    <w:rsid w:val="003232C8"/>
    <w:rsid w:val="003276B9"/>
    <w:rsid w:val="00327F0E"/>
    <w:rsid w:val="00332658"/>
    <w:rsid w:val="00333334"/>
    <w:rsid w:val="00334A74"/>
    <w:rsid w:val="003435A4"/>
    <w:rsid w:val="00344D36"/>
    <w:rsid w:val="00346B1F"/>
    <w:rsid w:val="00350E81"/>
    <w:rsid w:val="00354B84"/>
    <w:rsid w:val="00356040"/>
    <w:rsid w:val="00356F53"/>
    <w:rsid w:val="00363B12"/>
    <w:rsid w:val="003642D6"/>
    <w:rsid w:val="00364687"/>
    <w:rsid w:val="0036494F"/>
    <w:rsid w:val="00370469"/>
    <w:rsid w:val="00371AA5"/>
    <w:rsid w:val="00373E34"/>
    <w:rsid w:val="003741E7"/>
    <w:rsid w:val="0037426C"/>
    <w:rsid w:val="00375DC3"/>
    <w:rsid w:val="00380B49"/>
    <w:rsid w:val="00383CD5"/>
    <w:rsid w:val="00383D4E"/>
    <w:rsid w:val="003858F8"/>
    <w:rsid w:val="0038651D"/>
    <w:rsid w:val="00386E08"/>
    <w:rsid w:val="003874AD"/>
    <w:rsid w:val="003879EB"/>
    <w:rsid w:val="00390378"/>
    <w:rsid w:val="00395C31"/>
    <w:rsid w:val="0039797E"/>
    <w:rsid w:val="003A0AAB"/>
    <w:rsid w:val="003A331B"/>
    <w:rsid w:val="003A3619"/>
    <w:rsid w:val="003A4DA0"/>
    <w:rsid w:val="003A5CF3"/>
    <w:rsid w:val="003B2C95"/>
    <w:rsid w:val="003B529A"/>
    <w:rsid w:val="003B5BA8"/>
    <w:rsid w:val="003B678A"/>
    <w:rsid w:val="003B732F"/>
    <w:rsid w:val="003B7823"/>
    <w:rsid w:val="003C2A5F"/>
    <w:rsid w:val="003C3A2C"/>
    <w:rsid w:val="003D0E25"/>
    <w:rsid w:val="003D33CE"/>
    <w:rsid w:val="003D3B0E"/>
    <w:rsid w:val="003D46BC"/>
    <w:rsid w:val="003D5806"/>
    <w:rsid w:val="003D7BAD"/>
    <w:rsid w:val="003E0DE3"/>
    <w:rsid w:val="003E18F9"/>
    <w:rsid w:val="003E326E"/>
    <w:rsid w:val="003E3B80"/>
    <w:rsid w:val="003E484B"/>
    <w:rsid w:val="003E7413"/>
    <w:rsid w:val="003E77A8"/>
    <w:rsid w:val="003F042C"/>
    <w:rsid w:val="003F2E28"/>
    <w:rsid w:val="003F382A"/>
    <w:rsid w:val="003F759B"/>
    <w:rsid w:val="003F76CE"/>
    <w:rsid w:val="004008A5"/>
    <w:rsid w:val="00402E0E"/>
    <w:rsid w:val="00403C32"/>
    <w:rsid w:val="00404D2B"/>
    <w:rsid w:val="0040547F"/>
    <w:rsid w:val="0040579A"/>
    <w:rsid w:val="00411718"/>
    <w:rsid w:val="004120DB"/>
    <w:rsid w:val="00416310"/>
    <w:rsid w:val="00422E68"/>
    <w:rsid w:val="00425A44"/>
    <w:rsid w:val="0043280F"/>
    <w:rsid w:val="00432EAF"/>
    <w:rsid w:val="00433536"/>
    <w:rsid w:val="00434773"/>
    <w:rsid w:val="00436804"/>
    <w:rsid w:val="0043751E"/>
    <w:rsid w:val="00440BE5"/>
    <w:rsid w:val="00440FB8"/>
    <w:rsid w:val="00442DA1"/>
    <w:rsid w:val="004431E2"/>
    <w:rsid w:val="00444069"/>
    <w:rsid w:val="00444965"/>
    <w:rsid w:val="00444FA1"/>
    <w:rsid w:val="004452F8"/>
    <w:rsid w:val="004463F8"/>
    <w:rsid w:val="00447B74"/>
    <w:rsid w:val="004544D3"/>
    <w:rsid w:val="004557A1"/>
    <w:rsid w:val="00455BAB"/>
    <w:rsid w:val="00460F48"/>
    <w:rsid w:val="00462265"/>
    <w:rsid w:val="00463920"/>
    <w:rsid w:val="00463DB8"/>
    <w:rsid w:val="004643CE"/>
    <w:rsid w:val="00466393"/>
    <w:rsid w:val="00466764"/>
    <w:rsid w:val="00467426"/>
    <w:rsid w:val="00467D2C"/>
    <w:rsid w:val="00470925"/>
    <w:rsid w:val="004718BD"/>
    <w:rsid w:val="00472E61"/>
    <w:rsid w:val="00474E71"/>
    <w:rsid w:val="0047502A"/>
    <w:rsid w:val="00477EF1"/>
    <w:rsid w:val="004845D4"/>
    <w:rsid w:val="004866B2"/>
    <w:rsid w:val="00487830"/>
    <w:rsid w:val="0049178D"/>
    <w:rsid w:val="00491A4B"/>
    <w:rsid w:val="00491D4D"/>
    <w:rsid w:val="00491F9E"/>
    <w:rsid w:val="00493016"/>
    <w:rsid w:val="00493F06"/>
    <w:rsid w:val="004952F9"/>
    <w:rsid w:val="00496004"/>
    <w:rsid w:val="00497A61"/>
    <w:rsid w:val="00497E07"/>
    <w:rsid w:val="004A014F"/>
    <w:rsid w:val="004A0EF3"/>
    <w:rsid w:val="004A1A4B"/>
    <w:rsid w:val="004A2F5F"/>
    <w:rsid w:val="004A4798"/>
    <w:rsid w:val="004A61A5"/>
    <w:rsid w:val="004A7762"/>
    <w:rsid w:val="004A7A0B"/>
    <w:rsid w:val="004B0067"/>
    <w:rsid w:val="004B01ED"/>
    <w:rsid w:val="004B06AD"/>
    <w:rsid w:val="004B0B6D"/>
    <w:rsid w:val="004B0ED2"/>
    <w:rsid w:val="004B19CE"/>
    <w:rsid w:val="004B1CB1"/>
    <w:rsid w:val="004B4BF4"/>
    <w:rsid w:val="004B5A2C"/>
    <w:rsid w:val="004B6C9A"/>
    <w:rsid w:val="004C021B"/>
    <w:rsid w:val="004C0ECB"/>
    <w:rsid w:val="004C1C85"/>
    <w:rsid w:val="004C20C3"/>
    <w:rsid w:val="004C2D76"/>
    <w:rsid w:val="004C4281"/>
    <w:rsid w:val="004C541C"/>
    <w:rsid w:val="004C5DD6"/>
    <w:rsid w:val="004D13B3"/>
    <w:rsid w:val="004D2281"/>
    <w:rsid w:val="004D23D6"/>
    <w:rsid w:val="004D2901"/>
    <w:rsid w:val="004D379C"/>
    <w:rsid w:val="004D3AF3"/>
    <w:rsid w:val="004D3E37"/>
    <w:rsid w:val="004D54F9"/>
    <w:rsid w:val="004D6979"/>
    <w:rsid w:val="004D7F86"/>
    <w:rsid w:val="004E1D60"/>
    <w:rsid w:val="004E2B80"/>
    <w:rsid w:val="004E2E03"/>
    <w:rsid w:val="004E536D"/>
    <w:rsid w:val="004E6D6C"/>
    <w:rsid w:val="004E7313"/>
    <w:rsid w:val="004F037E"/>
    <w:rsid w:val="004F283E"/>
    <w:rsid w:val="004F2B37"/>
    <w:rsid w:val="004F38A8"/>
    <w:rsid w:val="004F4D61"/>
    <w:rsid w:val="004F5427"/>
    <w:rsid w:val="004F573B"/>
    <w:rsid w:val="004F7571"/>
    <w:rsid w:val="0050044A"/>
    <w:rsid w:val="00500DBB"/>
    <w:rsid w:val="005103FF"/>
    <w:rsid w:val="0051106A"/>
    <w:rsid w:val="00512746"/>
    <w:rsid w:val="00516C6B"/>
    <w:rsid w:val="00520245"/>
    <w:rsid w:val="00521DCB"/>
    <w:rsid w:val="005222C0"/>
    <w:rsid w:val="00522BC6"/>
    <w:rsid w:val="00523AAE"/>
    <w:rsid w:val="00523E9C"/>
    <w:rsid w:val="005242BC"/>
    <w:rsid w:val="00524ADF"/>
    <w:rsid w:val="00525BE4"/>
    <w:rsid w:val="00525C1D"/>
    <w:rsid w:val="0052753B"/>
    <w:rsid w:val="00527575"/>
    <w:rsid w:val="00533811"/>
    <w:rsid w:val="00533F59"/>
    <w:rsid w:val="00535B68"/>
    <w:rsid w:val="0053733F"/>
    <w:rsid w:val="00547064"/>
    <w:rsid w:val="00547993"/>
    <w:rsid w:val="00550C83"/>
    <w:rsid w:val="005511CB"/>
    <w:rsid w:val="00551264"/>
    <w:rsid w:val="005525A0"/>
    <w:rsid w:val="0055337B"/>
    <w:rsid w:val="00553D5C"/>
    <w:rsid w:val="00554EC3"/>
    <w:rsid w:val="0055684C"/>
    <w:rsid w:val="005614E3"/>
    <w:rsid w:val="00562B43"/>
    <w:rsid w:val="00564223"/>
    <w:rsid w:val="00564B86"/>
    <w:rsid w:val="00564E59"/>
    <w:rsid w:val="005675F0"/>
    <w:rsid w:val="005713DB"/>
    <w:rsid w:val="00571E95"/>
    <w:rsid w:val="00576558"/>
    <w:rsid w:val="00576926"/>
    <w:rsid w:val="00576D13"/>
    <w:rsid w:val="005819AA"/>
    <w:rsid w:val="00581B87"/>
    <w:rsid w:val="00587CEC"/>
    <w:rsid w:val="0059302B"/>
    <w:rsid w:val="00593965"/>
    <w:rsid w:val="00593FFF"/>
    <w:rsid w:val="00595C24"/>
    <w:rsid w:val="00596540"/>
    <w:rsid w:val="0059741C"/>
    <w:rsid w:val="005A01B3"/>
    <w:rsid w:val="005A1037"/>
    <w:rsid w:val="005A1379"/>
    <w:rsid w:val="005A1C57"/>
    <w:rsid w:val="005A1F5C"/>
    <w:rsid w:val="005A55C2"/>
    <w:rsid w:val="005B02BE"/>
    <w:rsid w:val="005B7BFC"/>
    <w:rsid w:val="005C0759"/>
    <w:rsid w:val="005C0ECF"/>
    <w:rsid w:val="005C387A"/>
    <w:rsid w:val="005C4790"/>
    <w:rsid w:val="005C5635"/>
    <w:rsid w:val="005C59F3"/>
    <w:rsid w:val="005C6092"/>
    <w:rsid w:val="005C759E"/>
    <w:rsid w:val="005D0480"/>
    <w:rsid w:val="005D08D9"/>
    <w:rsid w:val="005D1CE4"/>
    <w:rsid w:val="005D24DD"/>
    <w:rsid w:val="005D2AD3"/>
    <w:rsid w:val="005D32BA"/>
    <w:rsid w:val="005D509F"/>
    <w:rsid w:val="005D7EB9"/>
    <w:rsid w:val="005E4DCC"/>
    <w:rsid w:val="005E6ECE"/>
    <w:rsid w:val="005F10B0"/>
    <w:rsid w:val="005F1265"/>
    <w:rsid w:val="005F17A9"/>
    <w:rsid w:val="005F2AFC"/>
    <w:rsid w:val="005F37D2"/>
    <w:rsid w:val="005F7005"/>
    <w:rsid w:val="00600110"/>
    <w:rsid w:val="00602BAD"/>
    <w:rsid w:val="00602C35"/>
    <w:rsid w:val="0060393B"/>
    <w:rsid w:val="00603D51"/>
    <w:rsid w:val="006042A8"/>
    <w:rsid w:val="00606011"/>
    <w:rsid w:val="00606165"/>
    <w:rsid w:val="00607819"/>
    <w:rsid w:val="006105EC"/>
    <w:rsid w:val="0061128A"/>
    <w:rsid w:val="00611313"/>
    <w:rsid w:val="00612D1C"/>
    <w:rsid w:val="00615064"/>
    <w:rsid w:val="0061731B"/>
    <w:rsid w:val="00621B43"/>
    <w:rsid w:val="0062272E"/>
    <w:rsid w:val="006260FF"/>
    <w:rsid w:val="00626D22"/>
    <w:rsid w:val="00626F73"/>
    <w:rsid w:val="00627E0D"/>
    <w:rsid w:val="00630C96"/>
    <w:rsid w:val="00636BFA"/>
    <w:rsid w:val="00636CC6"/>
    <w:rsid w:val="00641D24"/>
    <w:rsid w:val="00643222"/>
    <w:rsid w:val="00644235"/>
    <w:rsid w:val="006455BF"/>
    <w:rsid w:val="00647393"/>
    <w:rsid w:val="00652956"/>
    <w:rsid w:val="00654A3A"/>
    <w:rsid w:val="00655F58"/>
    <w:rsid w:val="00661CD6"/>
    <w:rsid w:val="00662662"/>
    <w:rsid w:val="00663E78"/>
    <w:rsid w:val="00665C69"/>
    <w:rsid w:val="00667EE2"/>
    <w:rsid w:val="00671F49"/>
    <w:rsid w:val="006750A4"/>
    <w:rsid w:val="006756C6"/>
    <w:rsid w:val="00682C05"/>
    <w:rsid w:val="00682E57"/>
    <w:rsid w:val="0068687D"/>
    <w:rsid w:val="0069055F"/>
    <w:rsid w:val="00690DCD"/>
    <w:rsid w:val="0069250C"/>
    <w:rsid w:val="0069329B"/>
    <w:rsid w:val="00693CF2"/>
    <w:rsid w:val="006944B2"/>
    <w:rsid w:val="00696E3A"/>
    <w:rsid w:val="00697C05"/>
    <w:rsid w:val="006A15A5"/>
    <w:rsid w:val="006A1648"/>
    <w:rsid w:val="006A1C2B"/>
    <w:rsid w:val="006A6F86"/>
    <w:rsid w:val="006B1320"/>
    <w:rsid w:val="006B16A3"/>
    <w:rsid w:val="006B1D69"/>
    <w:rsid w:val="006B3B42"/>
    <w:rsid w:val="006B5F73"/>
    <w:rsid w:val="006B72D6"/>
    <w:rsid w:val="006B75D9"/>
    <w:rsid w:val="006C1CEB"/>
    <w:rsid w:val="006C4706"/>
    <w:rsid w:val="006C7BBA"/>
    <w:rsid w:val="006D27C1"/>
    <w:rsid w:val="006D33C1"/>
    <w:rsid w:val="006E57D8"/>
    <w:rsid w:val="006E774A"/>
    <w:rsid w:val="006F2523"/>
    <w:rsid w:val="006F41A7"/>
    <w:rsid w:val="006F479C"/>
    <w:rsid w:val="006F5326"/>
    <w:rsid w:val="006F620F"/>
    <w:rsid w:val="006F72FD"/>
    <w:rsid w:val="00702DDF"/>
    <w:rsid w:val="007058F2"/>
    <w:rsid w:val="00707ABC"/>
    <w:rsid w:val="00714F31"/>
    <w:rsid w:val="00715C84"/>
    <w:rsid w:val="00717330"/>
    <w:rsid w:val="007228B0"/>
    <w:rsid w:val="0072597B"/>
    <w:rsid w:val="007316C6"/>
    <w:rsid w:val="00734536"/>
    <w:rsid w:val="00735A1E"/>
    <w:rsid w:val="00737939"/>
    <w:rsid w:val="00742ACC"/>
    <w:rsid w:val="00742B6B"/>
    <w:rsid w:val="00746104"/>
    <w:rsid w:val="0074682F"/>
    <w:rsid w:val="007516BA"/>
    <w:rsid w:val="00751F7B"/>
    <w:rsid w:val="007522A1"/>
    <w:rsid w:val="007559C7"/>
    <w:rsid w:val="007610EA"/>
    <w:rsid w:val="00761248"/>
    <w:rsid w:val="00761DCA"/>
    <w:rsid w:val="0076227A"/>
    <w:rsid w:val="0076348C"/>
    <w:rsid w:val="007640B0"/>
    <w:rsid w:val="00764EB2"/>
    <w:rsid w:val="00764FCC"/>
    <w:rsid w:val="00765392"/>
    <w:rsid w:val="007658D0"/>
    <w:rsid w:val="007665F5"/>
    <w:rsid w:val="00766603"/>
    <w:rsid w:val="00766971"/>
    <w:rsid w:val="00766C02"/>
    <w:rsid w:val="00773AD4"/>
    <w:rsid w:val="00773BC7"/>
    <w:rsid w:val="00775DF5"/>
    <w:rsid w:val="00780E81"/>
    <w:rsid w:val="007817A8"/>
    <w:rsid w:val="007826C0"/>
    <w:rsid w:val="007852F4"/>
    <w:rsid w:val="00785495"/>
    <w:rsid w:val="00785BFA"/>
    <w:rsid w:val="00793740"/>
    <w:rsid w:val="0079518C"/>
    <w:rsid w:val="007A182D"/>
    <w:rsid w:val="007A303E"/>
    <w:rsid w:val="007A3B2F"/>
    <w:rsid w:val="007A4241"/>
    <w:rsid w:val="007A6E47"/>
    <w:rsid w:val="007A710A"/>
    <w:rsid w:val="007B042C"/>
    <w:rsid w:val="007B1EEB"/>
    <w:rsid w:val="007B2E29"/>
    <w:rsid w:val="007B4F5E"/>
    <w:rsid w:val="007B5746"/>
    <w:rsid w:val="007B5FD8"/>
    <w:rsid w:val="007B626C"/>
    <w:rsid w:val="007B6DB3"/>
    <w:rsid w:val="007C1D55"/>
    <w:rsid w:val="007C3BE8"/>
    <w:rsid w:val="007C5B82"/>
    <w:rsid w:val="007C6296"/>
    <w:rsid w:val="007C7593"/>
    <w:rsid w:val="007D0D20"/>
    <w:rsid w:val="007D11B3"/>
    <w:rsid w:val="007E1C56"/>
    <w:rsid w:val="007E3022"/>
    <w:rsid w:val="007E3180"/>
    <w:rsid w:val="007E401E"/>
    <w:rsid w:val="007E673F"/>
    <w:rsid w:val="007F1E1D"/>
    <w:rsid w:val="007F2210"/>
    <w:rsid w:val="007F3012"/>
    <w:rsid w:val="007F39D6"/>
    <w:rsid w:val="00801DDE"/>
    <w:rsid w:val="00801DE9"/>
    <w:rsid w:val="00801FDB"/>
    <w:rsid w:val="00803E34"/>
    <w:rsid w:val="00804D69"/>
    <w:rsid w:val="00807B24"/>
    <w:rsid w:val="00810DF2"/>
    <w:rsid w:val="0081634A"/>
    <w:rsid w:val="008205A4"/>
    <w:rsid w:val="00821BBA"/>
    <w:rsid w:val="0082228E"/>
    <w:rsid w:val="008225EF"/>
    <w:rsid w:val="00822D28"/>
    <w:rsid w:val="00830A34"/>
    <w:rsid w:val="00830D3A"/>
    <w:rsid w:val="00832AA9"/>
    <w:rsid w:val="00834F89"/>
    <w:rsid w:val="0084430C"/>
    <w:rsid w:val="008444BF"/>
    <w:rsid w:val="0084496B"/>
    <w:rsid w:val="00850720"/>
    <w:rsid w:val="00852E71"/>
    <w:rsid w:val="00853EAA"/>
    <w:rsid w:val="0085506B"/>
    <w:rsid w:val="00855F9D"/>
    <w:rsid w:val="00856C04"/>
    <w:rsid w:val="0085759C"/>
    <w:rsid w:val="00857C54"/>
    <w:rsid w:val="00863247"/>
    <w:rsid w:val="00866441"/>
    <w:rsid w:val="00866A38"/>
    <w:rsid w:val="008677E0"/>
    <w:rsid w:val="0087087B"/>
    <w:rsid w:val="0087102A"/>
    <w:rsid w:val="008732D0"/>
    <w:rsid w:val="00875ECC"/>
    <w:rsid w:val="00880C28"/>
    <w:rsid w:val="008817F7"/>
    <w:rsid w:val="00881B44"/>
    <w:rsid w:val="00881EFA"/>
    <w:rsid w:val="008834C1"/>
    <w:rsid w:val="00883A56"/>
    <w:rsid w:val="00885431"/>
    <w:rsid w:val="008863B4"/>
    <w:rsid w:val="008871EC"/>
    <w:rsid w:val="00887629"/>
    <w:rsid w:val="00887875"/>
    <w:rsid w:val="008916DB"/>
    <w:rsid w:val="0089506F"/>
    <w:rsid w:val="00896CE4"/>
    <w:rsid w:val="008A0B1E"/>
    <w:rsid w:val="008A1C65"/>
    <w:rsid w:val="008A4874"/>
    <w:rsid w:val="008A4E15"/>
    <w:rsid w:val="008A590D"/>
    <w:rsid w:val="008A66F5"/>
    <w:rsid w:val="008B2500"/>
    <w:rsid w:val="008B4A3E"/>
    <w:rsid w:val="008B4D53"/>
    <w:rsid w:val="008B7098"/>
    <w:rsid w:val="008C0563"/>
    <w:rsid w:val="008C06DB"/>
    <w:rsid w:val="008C3388"/>
    <w:rsid w:val="008C3BE1"/>
    <w:rsid w:val="008C3C33"/>
    <w:rsid w:val="008C484F"/>
    <w:rsid w:val="008C5E96"/>
    <w:rsid w:val="008C61A9"/>
    <w:rsid w:val="008C67AC"/>
    <w:rsid w:val="008C6B86"/>
    <w:rsid w:val="008C7105"/>
    <w:rsid w:val="008C79E8"/>
    <w:rsid w:val="008D14B3"/>
    <w:rsid w:val="008D200F"/>
    <w:rsid w:val="008D5A92"/>
    <w:rsid w:val="008D5D05"/>
    <w:rsid w:val="008D6319"/>
    <w:rsid w:val="008F3D70"/>
    <w:rsid w:val="008F6782"/>
    <w:rsid w:val="009002E5"/>
    <w:rsid w:val="00901F42"/>
    <w:rsid w:val="00903019"/>
    <w:rsid w:val="00904845"/>
    <w:rsid w:val="009101E1"/>
    <w:rsid w:val="00912E64"/>
    <w:rsid w:val="0091353E"/>
    <w:rsid w:val="00913FD6"/>
    <w:rsid w:val="0091705C"/>
    <w:rsid w:val="0092007F"/>
    <w:rsid w:val="00920C70"/>
    <w:rsid w:val="00923B78"/>
    <w:rsid w:val="00924D44"/>
    <w:rsid w:val="00927EBA"/>
    <w:rsid w:val="009319CA"/>
    <w:rsid w:val="009334EA"/>
    <w:rsid w:val="009335C5"/>
    <w:rsid w:val="00935D9F"/>
    <w:rsid w:val="00942232"/>
    <w:rsid w:val="009434FA"/>
    <w:rsid w:val="00944E06"/>
    <w:rsid w:val="009451F2"/>
    <w:rsid w:val="00946793"/>
    <w:rsid w:val="00946931"/>
    <w:rsid w:val="00946B6D"/>
    <w:rsid w:val="00947A57"/>
    <w:rsid w:val="0095229E"/>
    <w:rsid w:val="00952476"/>
    <w:rsid w:val="009563A4"/>
    <w:rsid w:val="0096080D"/>
    <w:rsid w:val="0096127E"/>
    <w:rsid w:val="009664C1"/>
    <w:rsid w:val="00967774"/>
    <w:rsid w:val="00976444"/>
    <w:rsid w:val="00976F02"/>
    <w:rsid w:val="00977368"/>
    <w:rsid w:val="009773EE"/>
    <w:rsid w:val="00983042"/>
    <w:rsid w:val="00983ED4"/>
    <w:rsid w:val="00987BE8"/>
    <w:rsid w:val="00987D80"/>
    <w:rsid w:val="009912DD"/>
    <w:rsid w:val="009960F7"/>
    <w:rsid w:val="009A0561"/>
    <w:rsid w:val="009A0570"/>
    <w:rsid w:val="009A5FA9"/>
    <w:rsid w:val="009A7C7C"/>
    <w:rsid w:val="009A7D25"/>
    <w:rsid w:val="009B00DD"/>
    <w:rsid w:val="009B052E"/>
    <w:rsid w:val="009B1579"/>
    <w:rsid w:val="009B16F7"/>
    <w:rsid w:val="009B1824"/>
    <w:rsid w:val="009B2562"/>
    <w:rsid w:val="009B3880"/>
    <w:rsid w:val="009B6754"/>
    <w:rsid w:val="009B7B82"/>
    <w:rsid w:val="009C1B63"/>
    <w:rsid w:val="009C65BC"/>
    <w:rsid w:val="009C6CC8"/>
    <w:rsid w:val="009D19F4"/>
    <w:rsid w:val="009D4AB8"/>
    <w:rsid w:val="009D5153"/>
    <w:rsid w:val="009D5872"/>
    <w:rsid w:val="009D676A"/>
    <w:rsid w:val="009D69A3"/>
    <w:rsid w:val="009D7BD7"/>
    <w:rsid w:val="009E2688"/>
    <w:rsid w:val="009E2938"/>
    <w:rsid w:val="009E2F95"/>
    <w:rsid w:val="009E5150"/>
    <w:rsid w:val="009E5B52"/>
    <w:rsid w:val="009E791C"/>
    <w:rsid w:val="009F0214"/>
    <w:rsid w:val="009F216A"/>
    <w:rsid w:val="009F2584"/>
    <w:rsid w:val="009F31B0"/>
    <w:rsid w:val="009F6071"/>
    <w:rsid w:val="009F7F5F"/>
    <w:rsid w:val="00A00272"/>
    <w:rsid w:val="00A003D2"/>
    <w:rsid w:val="00A009BE"/>
    <w:rsid w:val="00A05195"/>
    <w:rsid w:val="00A06A71"/>
    <w:rsid w:val="00A1026C"/>
    <w:rsid w:val="00A1170A"/>
    <w:rsid w:val="00A13A79"/>
    <w:rsid w:val="00A15F0C"/>
    <w:rsid w:val="00A21024"/>
    <w:rsid w:val="00A22738"/>
    <w:rsid w:val="00A244A3"/>
    <w:rsid w:val="00A24FF7"/>
    <w:rsid w:val="00A27301"/>
    <w:rsid w:val="00A27469"/>
    <w:rsid w:val="00A27493"/>
    <w:rsid w:val="00A3008F"/>
    <w:rsid w:val="00A339D4"/>
    <w:rsid w:val="00A3643C"/>
    <w:rsid w:val="00A36783"/>
    <w:rsid w:val="00A408F0"/>
    <w:rsid w:val="00A42296"/>
    <w:rsid w:val="00A43BCB"/>
    <w:rsid w:val="00A44825"/>
    <w:rsid w:val="00A459E0"/>
    <w:rsid w:val="00A51A1B"/>
    <w:rsid w:val="00A52807"/>
    <w:rsid w:val="00A529FD"/>
    <w:rsid w:val="00A52F7F"/>
    <w:rsid w:val="00A5303C"/>
    <w:rsid w:val="00A53E41"/>
    <w:rsid w:val="00A56D3B"/>
    <w:rsid w:val="00A56EBB"/>
    <w:rsid w:val="00A63AF0"/>
    <w:rsid w:val="00A66D9D"/>
    <w:rsid w:val="00A671C0"/>
    <w:rsid w:val="00A74C7A"/>
    <w:rsid w:val="00A83BD5"/>
    <w:rsid w:val="00A8651C"/>
    <w:rsid w:val="00A927BC"/>
    <w:rsid w:val="00A9373B"/>
    <w:rsid w:val="00A94BBB"/>
    <w:rsid w:val="00A95600"/>
    <w:rsid w:val="00A9752D"/>
    <w:rsid w:val="00A97782"/>
    <w:rsid w:val="00A97EDB"/>
    <w:rsid w:val="00AA07A2"/>
    <w:rsid w:val="00AA3BBE"/>
    <w:rsid w:val="00AA52CC"/>
    <w:rsid w:val="00AB351F"/>
    <w:rsid w:val="00AB5C7A"/>
    <w:rsid w:val="00AB7429"/>
    <w:rsid w:val="00AB7FA6"/>
    <w:rsid w:val="00AC2CCD"/>
    <w:rsid w:val="00AC4649"/>
    <w:rsid w:val="00AD09C0"/>
    <w:rsid w:val="00AD11D8"/>
    <w:rsid w:val="00AD2568"/>
    <w:rsid w:val="00AD2A72"/>
    <w:rsid w:val="00AD3BD3"/>
    <w:rsid w:val="00AD7ACE"/>
    <w:rsid w:val="00AE0788"/>
    <w:rsid w:val="00AE475A"/>
    <w:rsid w:val="00AF075D"/>
    <w:rsid w:val="00AF08B0"/>
    <w:rsid w:val="00AF0D1E"/>
    <w:rsid w:val="00AF216C"/>
    <w:rsid w:val="00AF25CE"/>
    <w:rsid w:val="00AF35AE"/>
    <w:rsid w:val="00AF38A0"/>
    <w:rsid w:val="00AF5861"/>
    <w:rsid w:val="00AF6F4E"/>
    <w:rsid w:val="00B131D3"/>
    <w:rsid w:val="00B1341E"/>
    <w:rsid w:val="00B14BBD"/>
    <w:rsid w:val="00B16B1D"/>
    <w:rsid w:val="00B21E42"/>
    <w:rsid w:val="00B23F88"/>
    <w:rsid w:val="00B24EFF"/>
    <w:rsid w:val="00B27200"/>
    <w:rsid w:val="00B30ECB"/>
    <w:rsid w:val="00B31C4F"/>
    <w:rsid w:val="00B411FD"/>
    <w:rsid w:val="00B43084"/>
    <w:rsid w:val="00B464F8"/>
    <w:rsid w:val="00B46BF6"/>
    <w:rsid w:val="00B4756A"/>
    <w:rsid w:val="00B53E29"/>
    <w:rsid w:val="00B54460"/>
    <w:rsid w:val="00B545C1"/>
    <w:rsid w:val="00B55E63"/>
    <w:rsid w:val="00B562C0"/>
    <w:rsid w:val="00B566C4"/>
    <w:rsid w:val="00B61375"/>
    <w:rsid w:val="00B621C4"/>
    <w:rsid w:val="00B648A4"/>
    <w:rsid w:val="00B657C7"/>
    <w:rsid w:val="00B665C8"/>
    <w:rsid w:val="00B6712E"/>
    <w:rsid w:val="00B705FE"/>
    <w:rsid w:val="00B70DB5"/>
    <w:rsid w:val="00B71869"/>
    <w:rsid w:val="00B71A66"/>
    <w:rsid w:val="00B74273"/>
    <w:rsid w:val="00B74B58"/>
    <w:rsid w:val="00B75192"/>
    <w:rsid w:val="00B773DA"/>
    <w:rsid w:val="00B803F3"/>
    <w:rsid w:val="00B80FE1"/>
    <w:rsid w:val="00B830B3"/>
    <w:rsid w:val="00B83460"/>
    <w:rsid w:val="00B84165"/>
    <w:rsid w:val="00B90087"/>
    <w:rsid w:val="00B92143"/>
    <w:rsid w:val="00B9336A"/>
    <w:rsid w:val="00B9357F"/>
    <w:rsid w:val="00B937AB"/>
    <w:rsid w:val="00B97B75"/>
    <w:rsid w:val="00B97BDE"/>
    <w:rsid w:val="00BA0058"/>
    <w:rsid w:val="00BA12F8"/>
    <w:rsid w:val="00BA41BD"/>
    <w:rsid w:val="00BA42DE"/>
    <w:rsid w:val="00BA4488"/>
    <w:rsid w:val="00BA5437"/>
    <w:rsid w:val="00BB1A1A"/>
    <w:rsid w:val="00BB23C4"/>
    <w:rsid w:val="00BB2836"/>
    <w:rsid w:val="00BC3524"/>
    <w:rsid w:val="00BC5C26"/>
    <w:rsid w:val="00BC6237"/>
    <w:rsid w:val="00BC6FCF"/>
    <w:rsid w:val="00BC78C1"/>
    <w:rsid w:val="00BD0C37"/>
    <w:rsid w:val="00BD36FA"/>
    <w:rsid w:val="00BD491C"/>
    <w:rsid w:val="00BD4F6D"/>
    <w:rsid w:val="00BE072F"/>
    <w:rsid w:val="00BE0C66"/>
    <w:rsid w:val="00BE36EB"/>
    <w:rsid w:val="00BF293C"/>
    <w:rsid w:val="00BF29B1"/>
    <w:rsid w:val="00BF3B13"/>
    <w:rsid w:val="00C050A0"/>
    <w:rsid w:val="00C05745"/>
    <w:rsid w:val="00C05AA3"/>
    <w:rsid w:val="00C0759E"/>
    <w:rsid w:val="00C1085E"/>
    <w:rsid w:val="00C12524"/>
    <w:rsid w:val="00C136D1"/>
    <w:rsid w:val="00C16FBF"/>
    <w:rsid w:val="00C20A45"/>
    <w:rsid w:val="00C22D8B"/>
    <w:rsid w:val="00C30426"/>
    <w:rsid w:val="00C336DC"/>
    <w:rsid w:val="00C34A15"/>
    <w:rsid w:val="00C37D30"/>
    <w:rsid w:val="00C4428F"/>
    <w:rsid w:val="00C442E7"/>
    <w:rsid w:val="00C447BF"/>
    <w:rsid w:val="00C4713B"/>
    <w:rsid w:val="00C508DD"/>
    <w:rsid w:val="00C53331"/>
    <w:rsid w:val="00C53A5D"/>
    <w:rsid w:val="00C63153"/>
    <w:rsid w:val="00C659DE"/>
    <w:rsid w:val="00C6717A"/>
    <w:rsid w:val="00C6797E"/>
    <w:rsid w:val="00C700CE"/>
    <w:rsid w:val="00C70890"/>
    <w:rsid w:val="00C72969"/>
    <w:rsid w:val="00C73692"/>
    <w:rsid w:val="00C74EFB"/>
    <w:rsid w:val="00C751AF"/>
    <w:rsid w:val="00C75496"/>
    <w:rsid w:val="00C813FE"/>
    <w:rsid w:val="00C85865"/>
    <w:rsid w:val="00C87F0E"/>
    <w:rsid w:val="00C90532"/>
    <w:rsid w:val="00C92A82"/>
    <w:rsid w:val="00C94099"/>
    <w:rsid w:val="00CA1565"/>
    <w:rsid w:val="00CA184E"/>
    <w:rsid w:val="00CA4EA3"/>
    <w:rsid w:val="00CA6019"/>
    <w:rsid w:val="00CA7706"/>
    <w:rsid w:val="00CA7731"/>
    <w:rsid w:val="00CA799D"/>
    <w:rsid w:val="00CB018E"/>
    <w:rsid w:val="00CB02D6"/>
    <w:rsid w:val="00CB0ACB"/>
    <w:rsid w:val="00CB1CC5"/>
    <w:rsid w:val="00CB2AD8"/>
    <w:rsid w:val="00CB2F7A"/>
    <w:rsid w:val="00CB382A"/>
    <w:rsid w:val="00CB5195"/>
    <w:rsid w:val="00CC1786"/>
    <w:rsid w:val="00CC3201"/>
    <w:rsid w:val="00CC4AFE"/>
    <w:rsid w:val="00CC5156"/>
    <w:rsid w:val="00CD1011"/>
    <w:rsid w:val="00CD1353"/>
    <w:rsid w:val="00CD164B"/>
    <w:rsid w:val="00CD28CD"/>
    <w:rsid w:val="00CD3517"/>
    <w:rsid w:val="00CD38C5"/>
    <w:rsid w:val="00CD3AD0"/>
    <w:rsid w:val="00CD4455"/>
    <w:rsid w:val="00CD4B93"/>
    <w:rsid w:val="00CD6037"/>
    <w:rsid w:val="00CD6120"/>
    <w:rsid w:val="00CD76A9"/>
    <w:rsid w:val="00CE16CC"/>
    <w:rsid w:val="00CE2FE3"/>
    <w:rsid w:val="00CE6A8D"/>
    <w:rsid w:val="00CE6CE1"/>
    <w:rsid w:val="00CE781E"/>
    <w:rsid w:val="00CF0897"/>
    <w:rsid w:val="00CF2CA2"/>
    <w:rsid w:val="00CF3A93"/>
    <w:rsid w:val="00CF3ABC"/>
    <w:rsid w:val="00CF4A6B"/>
    <w:rsid w:val="00D00C30"/>
    <w:rsid w:val="00D00D6E"/>
    <w:rsid w:val="00D01632"/>
    <w:rsid w:val="00D01FA4"/>
    <w:rsid w:val="00D035E0"/>
    <w:rsid w:val="00D040C4"/>
    <w:rsid w:val="00D0471D"/>
    <w:rsid w:val="00D0620F"/>
    <w:rsid w:val="00D063DD"/>
    <w:rsid w:val="00D15AC7"/>
    <w:rsid w:val="00D178E3"/>
    <w:rsid w:val="00D220C0"/>
    <w:rsid w:val="00D23353"/>
    <w:rsid w:val="00D24E3D"/>
    <w:rsid w:val="00D26198"/>
    <w:rsid w:val="00D2721D"/>
    <w:rsid w:val="00D27744"/>
    <w:rsid w:val="00D30555"/>
    <w:rsid w:val="00D406CB"/>
    <w:rsid w:val="00D40A68"/>
    <w:rsid w:val="00D448B0"/>
    <w:rsid w:val="00D451F9"/>
    <w:rsid w:val="00D45C13"/>
    <w:rsid w:val="00D50854"/>
    <w:rsid w:val="00D50D54"/>
    <w:rsid w:val="00D50F98"/>
    <w:rsid w:val="00D53C2C"/>
    <w:rsid w:val="00D5427D"/>
    <w:rsid w:val="00D55212"/>
    <w:rsid w:val="00D56A89"/>
    <w:rsid w:val="00D604D4"/>
    <w:rsid w:val="00D61443"/>
    <w:rsid w:val="00D619DF"/>
    <w:rsid w:val="00D62AEB"/>
    <w:rsid w:val="00D63466"/>
    <w:rsid w:val="00D63AF3"/>
    <w:rsid w:val="00D63C51"/>
    <w:rsid w:val="00D657A4"/>
    <w:rsid w:val="00D65A90"/>
    <w:rsid w:val="00D67FA2"/>
    <w:rsid w:val="00D71BAA"/>
    <w:rsid w:val="00D72129"/>
    <w:rsid w:val="00D7274C"/>
    <w:rsid w:val="00D72E48"/>
    <w:rsid w:val="00D73532"/>
    <w:rsid w:val="00D757A7"/>
    <w:rsid w:val="00D75FDB"/>
    <w:rsid w:val="00D83B33"/>
    <w:rsid w:val="00D846F6"/>
    <w:rsid w:val="00D85D0D"/>
    <w:rsid w:val="00D86050"/>
    <w:rsid w:val="00D861CD"/>
    <w:rsid w:val="00D9181B"/>
    <w:rsid w:val="00D922D2"/>
    <w:rsid w:val="00D92489"/>
    <w:rsid w:val="00D94C15"/>
    <w:rsid w:val="00D95138"/>
    <w:rsid w:val="00DA0062"/>
    <w:rsid w:val="00DA334D"/>
    <w:rsid w:val="00DA4887"/>
    <w:rsid w:val="00DA5A1A"/>
    <w:rsid w:val="00DB0FB4"/>
    <w:rsid w:val="00DB1721"/>
    <w:rsid w:val="00DB6266"/>
    <w:rsid w:val="00DB66FE"/>
    <w:rsid w:val="00DC07D4"/>
    <w:rsid w:val="00DC20EE"/>
    <w:rsid w:val="00DC231D"/>
    <w:rsid w:val="00DC2710"/>
    <w:rsid w:val="00DC56BD"/>
    <w:rsid w:val="00DC5BF8"/>
    <w:rsid w:val="00DC63AA"/>
    <w:rsid w:val="00DC7A3A"/>
    <w:rsid w:val="00DC7F77"/>
    <w:rsid w:val="00DD1768"/>
    <w:rsid w:val="00DD2862"/>
    <w:rsid w:val="00DD33F4"/>
    <w:rsid w:val="00DD5107"/>
    <w:rsid w:val="00DD6026"/>
    <w:rsid w:val="00DE016A"/>
    <w:rsid w:val="00DE1D6B"/>
    <w:rsid w:val="00DE55E2"/>
    <w:rsid w:val="00DF112B"/>
    <w:rsid w:val="00DF131F"/>
    <w:rsid w:val="00DF23C4"/>
    <w:rsid w:val="00DF2569"/>
    <w:rsid w:val="00DF29B8"/>
    <w:rsid w:val="00DF562A"/>
    <w:rsid w:val="00DF5644"/>
    <w:rsid w:val="00DF6717"/>
    <w:rsid w:val="00E00D5E"/>
    <w:rsid w:val="00E013F3"/>
    <w:rsid w:val="00E025ED"/>
    <w:rsid w:val="00E03703"/>
    <w:rsid w:val="00E1018A"/>
    <w:rsid w:val="00E115D0"/>
    <w:rsid w:val="00E12C11"/>
    <w:rsid w:val="00E16BC3"/>
    <w:rsid w:val="00E2430E"/>
    <w:rsid w:val="00E2593E"/>
    <w:rsid w:val="00E26726"/>
    <w:rsid w:val="00E312F0"/>
    <w:rsid w:val="00E31E32"/>
    <w:rsid w:val="00E346B6"/>
    <w:rsid w:val="00E35320"/>
    <w:rsid w:val="00E37241"/>
    <w:rsid w:val="00E3788E"/>
    <w:rsid w:val="00E37F33"/>
    <w:rsid w:val="00E41FF0"/>
    <w:rsid w:val="00E45B99"/>
    <w:rsid w:val="00E468E0"/>
    <w:rsid w:val="00E47A33"/>
    <w:rsid w:val="00E534D3"/>
    <w:rsid w:val="00E606F8"/>
    <w:rsid w:val="00E63FE0"/>
    <w:rsid w:val="00E6497A"/>
    <w:rsid w:val="00E652C8"/>
    <w:rsid w:val="00E730C3"/>
    <w:rsid w:val="00E75177"/>
    <w:rsid w:val="00E75365"/>
    <w:rsid w:val="00E75D8A"/>
    <w:rsid w:val="00E7655D"/>
    <w:rsid w:val="00E771C0"/>
    <w:rsid w:val="00E80A42"/>
    <w:rsid w:val="00E8101E"/>
    <w:rsid w:val="00E811B9"/>
    <w:rsid w:val="00E8368E"/>
    <w:rsid w:val="00E8790E"/>
    <w:rsid w:val="00E90374"/>
    <w:rsid w:val="00E91510"/>
    <w:rsid w:val="00E92F16"/>
    <w:rsid w:val="00E9333F"/>
    <w:rsid w:val="00E950B7"/>
    <w:rsid w:val="00E95A6B"/>
    <w:rsid w:val="00E9664C"/>
    <w:rsid w:val="00E970C8"/>
    <w:rsid w:val="00EB32E0"/>
    <w:rsid w:val="00EB4665"/>
    <w:rsid w:val="00EB483A"/>
    <w:rsid w:val="00EB5A11"/>
    <w:rsid w:val="00EB7796"/>
    <w:rsid w:val="00EC0985"/>
    <w:rsid w:val="00EC14E1"/>
    <w:rsid w:val="00EC1AD1"/>
    <w:rsid w:val="00EC1BC8"/>
    <w:rsid w:val="00EC28EF"/>
    <w:rsid w:val="00EC2B03"/>
    <w:rsid w:val="00EC3376"/>
    <w:rsid w:val="00EC47D5"/>
    <w:rsid w:val="00EC4FE1"/>
    <w:rsid w:val="00EC5D67"/>
    <w:rsid w:val="00ED129A"/>
    <w:rsid w:val="00ED409F"/>
    <w:rsid w:val="00ED69CD"/>
    <w:rsid w:val="00ED6A28"/>
    <w:rsid w:val="00ED6D55"/>
    <w:rsid w:val="00ED7ACF"/>
    <w:rsid w:val="00EE12BF"/>
    <w:rsid w:val="00EE19A6"/>
    <w:rsid w:val="00EE27F8"/>
    <w:rsid w:val="00EE528C"/>
    <w:rsid w:val="00EE6312"/>
    <w:rsid w:val="00EF0538"/>
    <w:rsid w:val="00EF2E76"/>
    <w:rsid w:val="00EF437B"/>
    <w:rsid w:val="00F01A64"/>
    <w:rsid w:val="00F0273F"/>
    <w:rsid w:val="00F05BBC"/>
    <w:rsid w:val="00F05EBF"/>
    <w:rsid w:val="00F073CC"/>
    <w:rsid w:val="00F12259"/>
    <w:rsid w:val="00F126E2"/>
    <w:rsid w:val="00F166B5"/>
    <w:rsid w:val="00F16B91"/>
    <w:rsid w:val="00F16FA9"/>
    <w:rsid w:val="00F1764C"/>
    <w:rsid w:val="00F218ED"/>
    <w:rsid w:val="00F21A8E"/>
    <w:rsid w:val="00F23663"/>
    <w:rsid w:val="00F24928"/>
    <w:rsid w:val="00F249B9"/>
    <w:rsid w:val="00F26011"/>
    <w:rsid w:val="00F26404"/>
    <w:rsid w:val="00F2790C"/>
    <w:rsid w:val="00F27E6A"/>
    <w:rsid w:val="00F336D6"/>
    <w:rsid w:val="00F33E1F"/>
    <w:rsid w:val="00F35B11"/>
    <w:rsid w:val="00F36E4D"/>
    <w:rsid w:val="00F36E93"/>
    <w:rsid w:val="00F370DD"/>
    <w:rsid w:val="00F41EA7"/>
    <w:rsid w:val="00F45A79"/>
    <w:rsid w:val="00F5181C"/>
    <w:rsid w:val="00F52F39"/>
    <w:rsid w:val="00F5585B"/>
    <w:rsid w:val="00F55B46"/>
    <w:rsid w:val="00F66EFB"/>
    <w:rsid w:val="00F67833"/>
    <w:rsid w:val="00F67A61"/>
    <w:rsid w:val="00F715D8"/>
    <w:rsid w:val="00F71895"/>
    <w:rsid w:val="00F75AE8"/>
    <w:rsid w:val="00F75DE9"/>
    <w:rsid w:val="00F77C24"/>
    <w:rsid w:val="00F81AB4"/>
    <w:rsid w:val="00F82485"/>
    <w:rsid w:val="00F83E13"/>
    <w:rsid w:val="00F83EA2"/>
    <w:rsid w:val="00F92614"/>
    <w:rsid w:val="00F930AD"/>
    <w:rsid w:val="00FA08B2"/>
    <w:rsid w:val="00FA0CEC"/>
    <w:rsid w:val="00FB0E6F"/>
    <w:rsid w:val="00FB37EB"/>
    <w:rsid w:val="00FB3C09"/>
    <w:rsid w:val="00FB4E86"/>
    <w:rsid w:val="00FB7EFC"/>
    <w:rsid w:val="00FC0FD3"/>
    <w:rsid w:val="00FC2058"/>
    <w:rsid w:val="00FC2ED4"/>
    <w:rsid w:val="00FC3DAE"/>
    <w:rsid w:val="00FC7520"/>
    <w:rsid w:val="00FD2268"/>
    <w:rsid w:val="00FD67E5"/>
    <w:rsid w:val="00FE0474"/>
    <w:rsid w:val="00FE1597"/>
    <w:rsid w:val="00FE4173"/>
    <w:rsid w:val="00FE4D29"/>
    <w:rsid w:val="00FE553F"/>
    <w:rsid w:val="00FE5F77"/>
    <w:rsid w:val="00FE774C"/>
    <w:rsid w:val="00FE7B38"/>
    <w:rsid w:val="00FF1C01"/>
    <w:rsid w:val="00FF2B28"/>
    <w:rsid w:val="00FF2C2F"/>
    <w:rsid w:val="00FF3CEC"/>
    <w:rsid w:val="00FF4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8B617"/>
  <w15:docId w15:val="{44A63F60-16B8-472C-BDFE-A86BA2416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01632"/>
    <w:pPr>
      <w:spacing w:after="0" w:line="260" w:lineRule="atLeast"/>
    </w:pPr>
    <w:rPr>
      <w:rFonts w:ascii="Verdana" w:hAnsi="Verdana" w:cs="Arial"/>
      <w:sz w:val="21"/>
      <w:szCs w:val="16"/>
      <w:lang w:val="de-CH" w:eastAsia="de-CH"/>
    </w:rPr>
  </w:style>
  <w:style w:type="paragraph" w:styleId="berschrift1">
    <w:name w:val="heading 1"/>
    <w:basedOn w:val="Textkrper"/>
    <w:next w:val="Standard"/>
    <w:link w:val="berschrift1Zchn"/>
    <w:qFormat/>
    <w:rsid w:val="009E5150"/>
    <w:pPr>
      <w:numPr>
        <w:numId w:val="3"/>
      </w:numPr>
      <w:tabs>
        <w:tab w:val="left" w:pos="851"/>
      </w:tabs>
      <w:spacing w:before="280"/>
      <w:ind w:left="794"/>
      <w:outlineLvl w:val="0"/>
    </w:pPr>
    <w:rPr>
      <w:rFonts w:eastAsiaTheme="majorEastAsia" w:cstheme="majorBidi"/>
      <w:b/>
      <w:sz w:val="28"/>
      <w:szCs w:val="56"/>
    </w:rPr>
  </w:style>
  <w:style w:type="paragraph" w:styleId="berschrift2">
    <w:name w:val="heading 2"/>
    <w:basedOn w:val="berschrift1"/>
    <w:next w:val="Standard"/>
    <w:link w:val="berschrift2Zchn"/>
    <w:unhideWhenUsed/>
    <w:qFormat/>
    <w:rsid w:val="00174E22"/>
    <w:pPr>
      <w:keepNext/>
      <w:keepLines/>
      <w:numPr>
        <w:ilvl w:val="1"/>
      </w:numPr>
      <w:spacing w:before="40"/>
      <w:outlineLvl w:val="1"/>
    </w:pPr>
    <w:rPr>
      <w:sz w:val="24"/>
      <w:szCs w:val="24"/>
    </w:rPr>
  </w:style>
  <w:style w:type="paragraph" w:styleId="berschrift3">
    <w:name w:val="heading 3"/>
    <w:basedOn w:val="berschrift2"/>
    <w:next w:val="Standard"/>
    <w:link w:val="berschrift3Zchn"/>
    <w:unhideWhenUsed/>
    <w:qFormat/>
    <w:rsid w:val="00174E22"/>
    <w:pPr>
      <w:numPr>
        <w:ilvl w:val="2"/>
      </w:numPr>
      <w:spacing w:before="160"/>
      <w:outlineLvl w:val="2"/>
    </w:pPr>
    <w:rPr>
      <w:sz w:val="21"/>
      <w:szCs w:val="21"/>
    </w:rPr>
  </w:style>
  <w:style w:type="paragraph" w:styleId="berschrift4">
    <w:name w:val="heading 4"/>
    <w:basedOn w:val="Standard"/>
    <w:next w:val="Standard"/>
    <w:link w:val="berschrift4Zchn"/>
    <w:unhideWhenUsed/>
    <w:qFormat/>
    <w:rsid w:val="00C050A0"/>
    <w:pPr>
      <w:keepNext/>
      <w:keepLines/>
      <w:numPr>
        <w:ilvl w:val="3"/>
        <w:numId w:val="3"/>
      </w:numPr>
      <w:spacing w:before="40"/>
      <w:outlineLvl w:val="3"/>
    </w:pPr>
    <w:rPr>
      <w:rFonts w:asciiTheme="majorHAnsi" w:eastAsiaTheme="majorEastAsia" w:hAnsiTheme="majorHAnsi" w:cstheme="majorBidi"/>
      <w:i/>
      <w:iCs/>
      <w:color w:val="6F9017"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3858F8"/>
    <w:pPr>
      <w:tabs>
        <w:tab w:val="right" w:pos="9724"/>
      </w:tabs>
      <w:spacing w:line="200" w:lineRule="atLeast"/>
    </w:pPr>
    <w:rPr>
      <w:sz w:val="16"/>
    </w:rPr>
  </w:style>
  <w:style w:type="character" w:customStyle="1" w:styleId="KopfzeileZchn">
    <w:name w:val="Kopfzeile Zchn"/>
    <w:basedOn w:val="Absatz-Standardschriftart"/>
    <w:link w:val="Kopfzeile"/>
    <w:rsid w:val="003858F8"/>
    <w:rPr>
      <w:rFonts w:ascii="Verdana" w:hAnsi="Verdana" w:cs="Arial"/>
      <w:sz w:val="16"/>
      <w:szCs w:val="16"/>
      <w:lang w:val="de-CH" w:eastAsia="de-CH"/>
    </w:rPr>
  </w:style>
  <w:style w:type="paragraph" w:styleId="Fuzeile">
    <w:name w:val="footer"/>
    <w:basedOn w:val="Standard"/>
    <w:link w:val="FuzeileZchn"/>
    <w:unhideWhenUsed/>
    <w:rsid w:val="001921AE"/>
    <w:pPr>
      <w:tabs>
        <w:tab w:val="left" w:pos="1985"/>
        <w:tab w:val="left" w:pos="5273"/>
        <w:tab w:val="right" w:pos="9769"/>
      </w:tabs>
      <w:spacing w:line="156" w:lineRule="exact"/>
    </w:pPr>
    <w:rPr>
      <w:sz w:val="13"/>
    </w:rPr>
  </w:style>
  <w:style w:type="character" w:customStyle="1" w:styleId="FuzeileZchn">
    <w:name w:val="Fußzeile Zchn"/>
    <w:basedOn w:val="Absatz-Standardschriftart"/>
    <w:link w:val="Fuzeile"/>
    <w:rsid w:val="001921AE"/>
    <w:rPr>
      <w:rFonts w:ascii="Verdana" w:hAnsi="Verdana" w:cs="Arial"/>
      <w:sz w:val="13"/>
      <w:szCs w:val="16"/>
      <w:lang w:val="de-CH" w:eastAsia="de-CH"/>
    </w:rPr>
  </w:style>
  <w:style w:type="character" w:styleId="Hyperlink">
    <w:name w:val="Hyperlink"/>
    <w:basedOn w:val="Absatz-Standardschriftart"/>
    <w:uiPriority w:val="99"/>
    <w:unhideWhenUsed/>
    <w:rsid w:val="00C050A0"/>
    <w:rPr>
      <w:color w:val="0563C1" w:themeColor="hyperlink"/>
      <w:u w:val="single"/>
    </w:rPr>
  </w:style>
  <w:style w:type="table" w:styleId="Tabellenraster">
    <w:name w:val="Table Grid"/>
    <w:basedOn w:val="NormaleTabelle"/>
    <w:rsid w:val="00C050A0"/>
    <w:pPr>
      <w:spacing w:after="0" w:line="240" w:lineRule="auto"/>
    </w:pPr>
    <w:rPr>
      <w:rFonts w:ascii="TSTAR" w:hAnsi="TSTAR" w:cs="Arial"/>
      <w:sz w:val="16"/>
      <w:szCs w:val="16"/>
      <w:lang w:val="de-CH"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C050A0"/>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050A0"/>
    <w:rPr>
      <w:rFonts w:ascii="Segoe UI" w:eastAsia="Times New Roman" w:hAnsi="Segoe UI" w:cs="Segoe UI"/>
      <w:sz w:val="18"/>
      <w:szCs w:val="18"/>
      <w:lang w:val="de-CH" w:eastAsia="de-CH"/>
    </w:rPr>
  </w:style>
  <w:style w:type="paragraph" w:styleId="Titel">
    <w:name w:val="Title"/>
    <w:basedOn w:val="Standard"/>
    <w:next w:val="Untertitel"/>
    <w:link w:val="TitelZchn"/>
    <w:uiPriority w:val="10"/>
    <w:qFormat/>
    <w:rsid w:val="00C050A0"/>
    <w:pPr>
      <w:spacing w:line="400" w:lineRule="atLeast"/>
    </w:pPr>
    <w:rPr>
      <w:rFonts w:eastAsiaTheme="majorEastAsia" w:cstheme="majorBidi"/>
      <w:b/>
      <w:sz w:val="36"/>
      <w:szCs w:val="56"/>
    </w:rPr>
  </w:style>
  <w:style w:type="character" w:customStyle="1" w:styleId="TitelZchn">
    <w:name w:val="Titel Zchn"/>
    <w:basedOn w:val="Absatz-Standardschriftart"/>
    <w:link w:val="Titel"/>
    <w:uiPriority w:val="10"/>
    <w:rsid w:val="00C050A0"/>
    <w:rPr>
      <w:rFonts w:ascii="Arial" w:eastAsiaTheme="majorEastAsia" w:hAnsi="Arial" w:cstheme="majorBidi"/>
      <w:b/>
      <w:sz w:val="36"/>
      <w:szCs w:val="56"/>
      <w:lang w:val="de-CH" w:eastAsia="de-CH"/>
    </w:rPr>
  </w:style>
  <w:style w:type="paragraph" w:styleId="Listenabsatz">
    <w:name w:val="List Paragraph"/>
    <w:basedOn w:val="Standard"/>
    <w:uiPriority w:val="34"/>
    <w:qFormat/>
    <w:rsid w:val="00C050A0"/>
    <w:pPr>
      <w:numPr>
        <w:numId w:val="1"/>
      </w:numPr>
      <w:contextualSpacing/>
    </w:pPr>
  </w:style>
  <w:style w:type="character" w:customStyle="1" w:styleId="berschrift1Zchn">
    <w:name w:val="Überschrift 1 Zchn"/>
    <w:basedOn w:val="Absatz-Standardschriftart"/>
    <w:link w:val="berschrift1"/>
    <w:rsid w:val="009E5150"/>
    <w:rPr>
      <w:rFonts w:ascii="Verdana" w:eastAsiaTheme="majorEastAsia" w:hAnsi="Verdana" w:cstheme="majorBidi"/>
      <w:b/>
      <w:sz w:val="28"/>
      <w:szCs w:val="56"/>
      <w:lang w:val="de-CH" w:eastAsia="de-CH"/>
    </w:rPr>
  </w:style>
  <w:style w:type="character" w:customStyle="1" w:styleId="berschrift2Zchn">
    <w:name w:val="Überschrift 2 Zchn"/>
    <w:basedOn w:val="Absatz-Standardschriftart"/>
    <w:link w:val="berschrift2"/>
    <w:rsid w:val="00174E22"/>
    <w:rPr>
      <w:rFonts w:ascii="Verdana" w:eastAsiaTheme="majorEastAsia" w:hAnsi="Verdana" w:cstheme="majorBidi"/>
      <w:b/>
      <w:sz w:val="24"/>
      <w:szCs w:val="24"/>
      <w:lang w:val="de-CH" w:eastAsia="de-CH"/>
    </w:rPr>
  </w:style>
  <w:style w:type="character" w:customStyle="1" w:styleId="berschrift3Zchn">
    <w:name w:val="Überschrift 3 Zchn"/>
    <w:basedOn w:val="Absatz-Standardschriftart"/>
    <w:link w:val="berschrift3"/>
    <w:rsid w:val="00174E22"/>
    <w:rPr>
      <w:rFonts w:ascii="Verdana" w:eastAsiaTheme="majorEastAsia" w:hAnsi="Verdana" w:cstheme="majorBidi"/>
      <w:b/>
      <w:sz w:val="21"/>
      <w:szCs w:val="21"/>
      <w:lang w:val="de-CH" w:eastAsia="de-CH"/>
    </w:rPr>
  </w:style>
  <w:style w:type="paragraph" w:customStyle="1" w:styleId="Checkbox">
    <w:name w:val="Checkbox"/>
    <w:basedOn w:val="Standard"/>
    <w:rsid w:val="00AD2568"/>
    <w:pPr>
      <w:tabs>
        <w:tab w:val="left" w:pos="284"/>
      </w:tabs>
      <w:spacing w:line="400" w:lineRule="atLeast"/>
    </w:pPr>
  </w:style>
  <w:style w:type="paragraph" w:customStyle="1" w:styleId="Betreff">
    <w:name w:val="Betreff"/>
    <w:basedOn w:val="Titel"/>
    <w:qFormat/>
    <w:rsid w:val="00FB7EFC"/>
    <w:pPr>
      <w:spacing w:line="250" w:lineRule="atLeast"/>
    </w:pPr>
    <w:rPr>
      <w:sz w:val="20"/>
    </w:rPr>
  </w:style>
  <w:style w:type="paragraph" w:customStyle="1" w:styleId="Absender">
    <w:name w:val="Absender"/>
    <w:basedOn w:val="Standard"/>
    <w:qFormat/>
    <w:rsid w:val="00FB7EFC"/>
    <w:pPr>
      <w:framePr w:wrap="around" w:hAnchor="margin" w:yAlign="top"/>
      <w:spacing w:line="168" w:lineRule="exact"/>
    </w:pPr>
    <w:rPr>
      <w:sz w:val="14"/>
    </w:rPr>
  </w:style>
  <w:style w:type="paragraph" w:styleId="Untertitel">
    <w:name w:val="Subtitle"/>
    <w:basedOn w:val="berschrift1"/>
    <w:next w:val="Standard"/>
    <w:link w:val="UntertitelZchn"/>
    <w:uiPriority w:val="11"/>
    <w:qFormat/>
    <w:rsid w:val="00174E22"/>
    <w:pPr>
      <w:numPr>
        <w:numId w:val="0"/>
      </w:numPr>
      <w:tabs>
        <w:tab w:val="num" w:pos="794"/>
      </w:tabs>
      <w:spacing w:after="160"/>
      <w:ind w:left="794" w:hanging="794"/>
    </w:pPr>
    <w:rPr>
      <w:rFonts w:eastAsiaTheme="minorEastAsia" w:cstheme="minorBidi"/>
      <w:sz w:val="24"/>
      <w:szCs w:val="24"/>
    </w:rPr>
  </w:style>
  <w:style w:type="character" w:customStyle="1" w:styleId="UntertitelZchn">
    <w:name w:val="Untertitel Zchn"/>
    <w:basedOn w:val="Absatz-Standardschriftart"/>
    <w:link w:val="Untertitel"/>
    <w:uiPriority w:val="11"/>
    <w:rsid w:val="00174E22"/>
    <w:rPr>
      <w:rFonts w:ascii="Verdana" w:eastAsiaTheme="minorEastAsia" w:hAnsi="Verdana"/>
      <w:b/>
      <w:sz w:val="24"/>
      <w:szCs w:val="24"/>
      <w:lang w:val="de-CH" w:eastAsia="de-CH"/>
    </w:rPr>
  </w:style>
  <w:style w:type="character" w:styleId="Fett">
    <w:name w:val="Strong"/>
    <w:basedOn w:val="Absatz-Standardschriftart"/>
    <w:uiPriority w:val="22"/>
    <w:rsid w:val="00C050A0"/>
    <w:rPr>
      <w:b/>
      <w:bCs/>
    </w:rPr>
  </w:style>
  <w:style w:type="paragraph" w:styleId="Textkrper">
    <w:name w:val="Body Text"/>
    <w:basedOn w:val="Standard"/>
    <w:link w:val="TextkrperZchn"/>
    <w:unhideWhenUsed/>
    <w:qFormat/>
    <w:rsid w:val="004D379C"/>
    <w:pPr>
      <w:spacing w:before="40" w:after="120" w:line="264" w:lineRule="auto"/>
    </w:pPr>
  </w:style>
  <w:style w:type="character" w:customStyle="1" w:styleId="TextkrperZchn">
    <w:name w:val="Textkörper Zchn"/>
    <w:basedOn w:val="Absatz-Standardschriftart"/>
    <w:link w:val="Textkrper"/>
    <w:rsid w:val="004D379C"/>
    <w:rPr>
      <w:rFonts w:ascii="Verdana" w:hAnsi="Verdana" w:cs="Arial"/>
      <w:sz w:val="21"/>
      <w:szCs w:val="16"/>
      <w:lang w:val="de-CH" w:eastAsia="de-CH"/>
    </w:rPr>
  </w:style>
  <w:style w:type="paragraph" w:styleId="Inhaltsverzeichnisberschrift">
    <w:name w:val="TOC Heading"/>
    <w:basedOn w:val="berschrift1"/>
    <w:next w:val="Standard"/>
    <w:uiPriority w:val="39"/>
    <w:unhideWhenUsed/>
    <w:qFormat/>
    <w:rsid w:val="00C050A0"/>
    <w:pPr>
      <w:keepNext/>
      <w:keepLines/>
      <w:numPr>
        <w:numId w:val="0"/>
      </w:numPr>
      <w:spacing w:before="240" w:line="259" w:lineRule="auto"/>
      <w:outlineLvl w:val="9"/>
    </w:pPr>
    <w:rPr>
      <w:rFonts w:asciiTheme="majorHAnsi" w:hAnsiTheme="majorHAnsi"/>
      <w:b w:val="0"/>
      <w:color w:val="6F9017" w:themeColor="accent1" w:themeShade="BF"/>
      <w:sz w:val="32"/>
      <w:szCs w:val="32"/>
    </w:rPr>
  </w:style>
  <w:style w:type="paragraph" w:customStyle="1" w:styleId="Nummerierung">
    <w:name w:val="Nummerierung"/>
    <w:basedOn w:val="Aufzhlung"/>
    <w:qFormat/>
    <w:rsid w:val="0024691C"/>
    <w:pPr>
      <w:numPr>
        <w:numId w:val="4"/>
      </w:numPr>
    </w:pPr>
  </w:style>
  <w:style w:type="paragraph" w:customStyle="1" w:styleId="Nummerierung2">
    <w:name w:val="Nummerierung2"/>
    <w:basedOn w:val="Nummerierung"/>
    <w:qFormat/>
    <w:rsid w:val="0024691C"/>
    <w:pPr>
      <w:numPr>
        <w:ilvl w:val="1"/>
        <w:numId w:val="0"/>
      </w:numPr>
    </w:pPr>
  </w:style>
  <w:style w:type="character" w:customStyle="1" w:styleId="berschrift4Zchn">
    <w:name w:val="Überschrift 4 Zchn"/>
    <w:basedOn w:val="Absatz-Standardschriftart"/>
    <w:link w:val="berschrift4"/>
    <w:rsid w:val="00C050A0"/>
    <w:rPr>
      <w:rFonts w:asciiTheme="majorHAnsi" w:eastAsiaTheme="majorEastAsia" w:hAnsiTheme="majorHAnsi" w:cstheme="majorBidi"/>
      <w:i/>
      <w:iCs/>
      <w:color w:val="6F9017" w:themeColor="accent1" w:themeShade="BF"/>
      <w:sz w:val="20"/>
      <w:szCs w:val="16"/>
      <w:lang w:val="de-CH" w:eastAsia="de-CH"/>
    </w:rPr>
  </w:style>
  <w:style w:type="paragraph" w:customStyle="1" w:styleId="Aufzhlung">
    <w:name w:val="Aufzählung"/>
    <w:basedOn w:val="Textkrper"/>
    <w:autoRedefine/>
    <w:rsid w:val="00174E22"/>
    <w:pPr>
      <w:numPr>
        <w:numId w:val="41"/>
      </w:numPr>
      <w:spacing w:before="20" w:after="30" w:line="260" w:lineRule="atLeast"/>
      <w:ind w:left="397" w:hanging="284"/>
    </w:pPr>
  </w:style>
  <w:style w:type="paragraph" w:customStyle="1" w:styleId="Aufzhlung2">
    <w:name w:val="Aufzählung2"/>
    <w:basedOn w:val="Aufzhlung"/>
    <w:qFormat/>
    <w:rsid w:val="00581B87"/>
    <w:pPr>
      <w:numPr>
        <w:numId w:val="42"/>
      </w:numPr>
    </w:pPr>
  </w:style>
  <w:style w:type="paragraph" w:styleId="Beschriftung">
    <w:name w:val="caption"/>
    <w:basedOn w:val="Standard"/>
    <w:next w:val="Standard"/>
    <w:uiPriority w:val="35"/>
    <w:unhideWhenUsed/>
    <w:qFormat/>
    <w:rsid w:val="00581B87"/>
    <w:pPr>
      <w:spacing w:before="60" w:after="200" w:line="264" w:lineRule="auto"/>
    </w:pPr>
    <w:rPr>
      <w:i/>
      <w:iCs/>
      <w:szCs w:val="18"/>
    </w:rPr>
  </w:style>
  <w:style w:type="paragraph" w:customStyle="1" w:styleId="Standardfett">
    <w:name w:val="Standard fett"/>
    <w:basedOn w:val="Standard"/>
    <w:qFormat/>
    <w:rsid w:val="00946793"/>
    <w:rPr>
      <w:b/>
    </w:rPr>
  </w:style>
  <w:style w:type="paragraph" w:customStyle="1" w:styleId="AbsenderAmt">
    <w:name w:val="AbsenderAmt"/>
    <w:basedOn w:val="Standard"/>
    <w:rsid w:val="00587CEC"/>
    <w:pPr>
      <w:spacing w:line="220" w:lineRule="exact"/>
      <w:ind w:left="454" w:hanging="454"/>
    </w:pPr>
    <w:rPr>
      <w:rFonts w:ascii="Frutiger 55 Roman" w:hAnsi="Frutiger 55 Roman" w:cs="Times New Roman"/>
      <w:b/>
      <w:i/>
      <w:sz w:val="18"/>
      <w:szCs w:val="20"/>
    </w:rPr>
  </w:style>
  <w:style w:type="paragraph" w:customStyle="1" w:styleId="BlauerTextVorschlge">
    <w:name w:val="Blauer Text (Vorschläge)"/>
    <w:basedOn w:val="Standard"/>
    <w:link w:val="BlauerTextVorschlgeZchn"/>
    <w:qFormat/>
    <w:rsid w:val="004D379C"/>
    <w:pPr>
      <w:spacing w:after="120" w:line="288" w:lineRule="auto"/>
    </w:pPr>
    <w:rPr>
      <w:rFonts w:cs="Times New Roman"/>
      <w:color w:val="0070C0"/>
      <w:szCs w:val="20"/>
    </w:rPr>
  </w:style>
  <w:style w:type="character" w:customStyle="1" w:styleId="BlauerTextVorschlgeZchn">
    <w:name w:val="Blauer Text (Vorschläge) Zchn"/>
    <w:basedOn w:val="Absatz-Standardschriftart"/>
    <w:link w:val="BlauerTextVorschlge"/>
    <w:locked/>
    <w:rsid w:val="004D379C"/>
    <w:rPr>
      <w:rFonts w:ascii="Verdana" w:hAnsi="Verdana" w:cs="Times New Roman"/>
      <w:color w:val="0070C0"/>
      <w:sz w:val="21"/>
      <w:szCs w:val="20"/>
      <w:lang w:val="de-CH" w:eastAsia="de-CH"/>
    </w:rPr>
  </w:style>
  <w:style w:type="paragraph" w:styleId="Funotentext">
    <w:name w:val="footnote text"/>
    <w:basedOn w:val="Standard"/>
    <w:link w:val="FunotentextZchn"/>
    <w:uiPriority w:val="99"/>
    <w:unhideWhenUsed/>
    <w:rsid w:val="007B626C"/>
    <w:pPr>
      <w:spacing w:line="200" w:lineRule="atLeast"/>
    </w:pPr>
    <w:rPr>
      <w:sz w:val="16"/>
      <w:szCs w:val="20"/>
    </w:rPr>
  </w:style>
  <w:style w:type="character" w:customStyle="1" w:styleId="FunotentextZchn">
    <w:name w:val="Fußnotentext Zchn"/>
    <w:basedOn w:val="Absatz-Standardschriftart"/>
    <w:link w:val="Funotentext"/>
    <w:uiPriority w:val="99"/>
    <w:rsid w:val="007B626C"/>
    <w:rPr>
      <w:rFonts w:ascii="Verdana" w:hAnsi="Verdana" w:cs="Arial"/>
      <w:sz w:val="16"/>
      <w:szCs w:val="20"/>
      <w:lang w:val="de-CH" w:eastAsia="de-CH"/>
    </w:rPr>
  </w:style>
  <w:style w:type="character" w:styleId="Funotenzeichen">
    <w:name w:val="footnote reference"/>
    <w:basedOn w:val="Absatz-Standardschriftart"/>
    <w:uiPriority w:val="99"/>
    <w:unhideWhenUsed/>
    <w:rsid w:val="007B626C"/>
    <w:rPr>
      <w:rFonts w:ascii="Verdana" w:hAnsi="Verdana"/>
      <w:vertAlign w:val="superscript"/>
    </w:rPr>
  </w:style>
  <w:style w:type="paragraph" w:styleId="Verzeichnis1">
    <w:name w:val="toc 1"/>
    <w:basedOn w:val="Standard"/>
    <w:next w:val="Standard"/>
    <w:autoRedefine/>
    <w:uiPriority w:val="39"/>
    <w:unhideWhenUsed/>
    <w:rsid w:val="003435A4"/>
    <w:pPr>
      <w:tabs>
        <w:tab w:val="left" w:pos="400"/>
        <w:tab w:val="right" w:leader="dot" w:pos="9742"/>
      </w:tabs>
      <w:spacing w:before="100" w:line="264" w:lineRule="auto"/>
    </w:pPr>
    <w:rPr>
      <w:rFonts w:eastAsiaTheme="majorEastAsia"/>
      <w:noProof/>
    </w:rPr>
  </w:style>
  <w:style w:type="paragraph" w:styleId="Verzeichnis2">
    <w:name w:val="toc 2"/>
    <w:basedOn w:val="Standard"/>
    <w:next w:val="Standard"/>
    <w:autoRedefine/>
    <w:uiPriority w:val="39"/>
    <w:unhideWhenUsed/>
    <w:rsid w:val="00174E22"/>
    <w:pPr>
      <w:tabs>
        <w:tab w:val="left" w:pos="993"/>
        <w:tab w:val="right" w:leader="dot" w:pos="9742"/>
      </w:tabs>
      <w:spacing w:after="40" w:line="264" w:lineRule="auto"/>
      <w:ind w:left="426"/>
    </w:pPr>
    <w:rPr>
      <w:rFonts w:eastAsiaTheme="minorEastAsia" w:cstheme="minorBidi"/>
      <w:noProof/>
      <w:szCs w:val="21"/>
    </w:rPr>
  </w:style>
  <w:style w:type="paragraph" w:styleId="Verzeichnis3">
    <w:name w:val="toc 3"/>
    <w:basedOn w:val="Standard"/>
    <w:next w:val="Standard"/>
    <w:autoRedefine/>
    <w:uiPriority w:val="39"/>
    <w:unhideWhenUsed/>
    <w:rsid w:val="00A63AF0"/>
    <w:pPr>
      <w:spacing w:after="100"/>
      <w:ind w:left="400"/>
    </w:pPr>
  </w:style>
  <w:style w:type="character" w:styleId="Kommentarzeichen">
    <w:name w:val="annotation reference"/>
    <w:basedOn w:val="Absatz-Standardschriftart"/>
    <w:uiPriority w:val="99"/>
    <w:semiHidden/>
    <w:unhideWhenUsed/>
    <w:rsid w:val="00A36783"/>
    <w:rPr>
      <w:sz w:val="16"/>
      <w:szCs w:val="16"/>
    </w:rPr>
  </w:style>
  <w:style w:type="paragraph" w:styleId="Kommentartext">
    <w:name w:val="annotation text"/>
    <w:basedOn w:val="Standard"/>
    <w:link w:val="KommentartextZchn"/>
    <w:uiPriority w:val="99"/>
    <w:unhideWhenUsed/>
    <w:rsid w:val="00A36783"/>
    <w:pPr>
      <w:spacing w:line="240" w:lineRule="auto"/>
    </w:pPr>
    <w:rPr>
      <w:szCs w:val="20"/>
    </w:rPr>
  </w:style>
  <w:style w:type="character" w:customStyle="1" w:styleId="KommentartextZchn">
    <w:name w:val="Kommentartext Zchn"/>
    <w:basedOn w:val="Absatz-Standardschriftart"/>
    <w:link w:val="Kommentartext"/>
    <w:uiPriority w:val="99"/>
    <w:rsid w:val="00A36783"/>
    <w:rPr>
      <w:rFonts w:ascii="Arial" w:hAnsi="Arial" w:cs="Arial"/>
      <w:sz w:val="20"/>
      <w:szCs w:val="20"/>
      <w:lang w:val="de-CH" w:eastAsia="de-CH"/>
    </w:rPr>
  </w:style>
  <w:style w:type="paragraph" w:styleId="Kommentarthema">
    <w:name w:val="annotation subject"/>
    <w:basedOn w:val="Kommentartext"/>
    <w:next w:val="Kommentartext"/>
    <w:link w:val="KommentarthemaZchn"/>
    <w:uiPriority w:val="99"/>
    <w:semiHidden/>
    <w:unhideWhenUsed/>
    <w:rsid w:val="00A36783"/>
    <w:rPr>
      <w:b/>
      <w:bCs/>
    </w:rPr>
  </w:style>
  <w:style w:type="character" w:customStyle="1" w:styleId="KommentarthemaZchn">
    <w:name w:val="Kommentarthema Zchn"/>
    <w:basedOn w:val="KommentartextZchn"/>
    <w:link w:val="Kommentarthema"/>
    <w:uiPriority w:val="99"/>
    <w:semiHidden/>
    <w:rsid w:val="00A36783"/>
    <w:rPr>
      <w:rFonts w:ascii="Arial" w:hAnsi="Arial" w:cs="Arial"/>
      <w:b/>
      <w:bCs/>
      <w:sz w:val="20"/>
      <w:szCs w:val="20"/>
      <w:lang w:val="de-CH" w:eastAsia="de-CH"/>
    </w:rPr>
  </w:style>
  <w:style w:type="character" w:customStyle="1" w:styleId="downloadinfo">
    <w:name w:val="downloadinfo"/>
    <w:basedOn w:val="Absatz-Standardschriftart"/>
    <w:rsid w:val="001D2161"/>
  </w:style>
  <w:style w:type="paragraph" w:styleId="berarbeitung">
    <w:name w:val="Revision"/>
    <w:hidden/>
    <w:uiPriority w:val="99"/>
    <w:semiHidden/>
    <w:rsid w:val="009B6754"/>
    <w:pPr>
      <w:spacing w:after="0" w:line="240" w:lineRule="auto"/>
    </w:pPr>
    <w:rPr>
      <w:rFonts w:ascii="Arial" w:hAnsi="Arial" w:cs="Arial"/>
      <w:sz w:val="20"/>
      <w:szCs w:val="16"/>
      <w:lang w:val="de-CH" w:eastAsia="de-CH"/>
    </w:rPr>
  </w:style>
  <w:style w:type="paragraph" w:customStyle="1" w:styleId="ETextkrper">
    <w:name w:val="E_Textkörper"/>
    <w:basedOn w:val="Textkrper"/>
    <w:qFormat/>
    <w:rsid w:val="001946E4"/>
    <w:pPr>
      <w:spacing w:before="0" w:after="130"/>
      <w:ind w:left="851"/>
    </w:pPr>
  </w:style>
  <w:style w:type="character" w:customStyle="1" w:styleId="NichtaufgelsteErwhnung1">
    <w:name w:val="Nicht aufgelöste Erwähnung1"/>
    <w:basedOn w:val="Absatz-Standardschriftart"/>
    <w:uiPriority w:val="99"/>
    <w:semiHidden/>
    <w:unhideWhenUsed/>
    <w:rsid w:val="004C20C3"/>
    <w:rPr>
      <w:color w:val="808080"/>
      <w:shd w:val="clear" w:color="auto" w:fill="E6E6E6"/>
    </w:rPr>
  </w:style>
  <w:style w:type="character" w:styleId="BesuchterLink">
    <w:name w:val="FollowedHyperlink"/>
    <w:basedOn w:val="Absatz-Standardschriftart"/>
    <w:uiPriority w:val="99"/>
    <w:semiHidden/>
    <w:unhideWhenUsed/>
    <w:rsid w:val="00AF6F4E"/>
    <w:rPr>
      <w:color w:val="954F72" w:themeColor="followedHyperlink"/>
      <w:u w:val="single"/>
    </w:rPr>
  </w:style>
  <w:style w:type="paragraph" w:customStyle="1" w:styleId="AnahngEben2">
    <w:name w:val="Anahng_Eben2"/>
    <w:basedOn w:val="berschrift2"/>
    <w:next w:val="Standard"/>
    <w:qFormat/>
    <w:rsid w:val="0089506F"/>
    <w:pPr>
      <w:numPr>
        <w:ilvl w:val="0"/>
        <w:numId w:val="0"/>
      </w:numPr>
    </w:pPr>
  </w:style>
  <w:style w:type="paragraph" w:customStyle="1" w:styleId="Anhangebene1">
    <w:name w:val="Anhang_ebene1"/>
    <w:basedOn w:val="berschrift1"/>
    <w:qFormat/>
    <w:rsid w:val="0089506F"/>
  </w:style>
  <w:style w:type="paragraph" w:customStyle="1" w:styleId="Nummeriert">
    <w:name w:val="Nummeriert"/>
    <w:basedOn w:val="Aufzhlung"/>
    <w:qFormat/>
    <w:rsid w:val="008D5A92"/>
    <w:pPr>
      <w:numPr>
        <w:numId w:val="0"/>
      </w:numPr>
      <w:spacing w:before="0" w:after="120" w:line="248" w:lineRule="exact"/>
      <w:ind w:left="357" w:hanging="357"/>
    </w:pPr>
    <w:rPr>
      <w:color w:val="000000"/>
      <w:szCs w:val="20"/>
      <w:lang w:eastAsia="en-US"/>
    </w:rPr>
  </w:style>
  <w:style w:type="paragraph" w:styleId="StandardWeb">
    <w:name w:val="Normal (Web)"/>
    <w:basedOn w:val="Standard"/>
    <w:uiPriority w:val="99"/>
    <w:semiHidden/>
    <w:unhideWhenUsed/>
    <w:rsid w:val="00A408F0"/>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TextCDB">
    <w:name w:val="Text_CDB"/>
    <w:basedOn w:val="Standard"/>
    <w:uiPriority w:val="99"/>
    <w:qFormat/>
    <w:rsid w:val="008B4A3E"/>
    <w:pPr>
      <w:spacing w:after="120" w:line="264" w:lineRule="auto"/>
    </w:pPr>
    <w:rPr>
      <w:rFonts w:cs="Times New Roman"/>
      <w:sz w:val="22"/>
      <w:szCs w:val="22"/>
      <w:lang w:val="en-US" w:eastAsia="de-DE"/>
    </w:rPr>
  </w:style>
  <w:style w:type="character" w:customStyle="1" w:styleId="NichtaufgelsteErwhnung2">
    <w:name w:val="Nicht aufgelöste Erwähnung2"/>
    <w:basedOn w:val="Absatz-Standardschriftart"/>
    <w:uiPriority w:val="99"/>
    <w:semiHidden/>
    <w:unhideWhenUsed/>
    <w:rsid w:val="009563A4"/>
    <w:rPr>
      <w:color w:val="808080"/>
      <w:shd w:val="clear" w:color="auto" w:fill="E6E6E6"/>
    </w:rPr>
  </w:style>
  <w:style w:type="character" w:styleId="NichtaufgelsteErwhnung">
    <w:name w:val="Unresolved Mention"/>
    <w:basedOn w:val="Absatz-Standardschriftart"/>
    <w:uiPriority w:val="99"/>
    <w:semiHidden/>
    <w:unhideWhenUsed/>
    <w:rsid w:val="005F7005"/>
    <w:rPr>
      <w:color w:val="808080"/>
      <w:shd w:val="clear" w:color="auto" w:fill="E6E6E6"/>
    </w:rPr>
  </w:style>
  <w:style w:type="paragraph" w:customStyle="1" w:styleId="Tabelle">
    <w:name w:val="Tabelle"/>
    <w:basedOn w:val="Textkrper"/>
    <w:rsid w:val="00F52F39"/>
    <w:pPr>
      <w:spacing w:after="40"/>
    </w:pPr>
    <w:rPr>
      <w:rFonts w:cs="Times New Roman"/>
      <w:szCs w:val="22"/>
      <w:lang w:eastAsia="en-US"/>
    </w:rPr>
  </w:style>
  <w:style w:type="paragraph" w:customStyle="1" w:styleId="TabelleFett">
    <w:name w:val="Tabelle_Fett"/>
    <w:basedOn w:val="Tabelle"/>
    <w:qFormat/>
    <w:rsid w:val="00F52F39"/>
    <w:rPr>
      <w:b/>
    </w:rPr>
  </w:style>
  <w:style w:type="paragraph" w:customStyle="1" w:styleId="FormatvorlageTitelZusatzFrutigerLTCom55RomanLinks0cm">
    <w:name w:val="Formatvorlage Titel_Zusatz + Frutiger LT Com 55 Roman Links:  0 cm"/>
    <w:basedOn w:val="TitelZusatz"/>
    <w:rsid w:val="0095229E"/>
    <w:pPr>
      <w:ind w:left="0"/>
    </w:pPr>
    <w:rPr>
      <w:iCs/>
    </w:rPr>
  </w:style>
  <w:style w:type="paragraph" w:customStyle="1" w:styleId="Jahr">
    <w:name w:val="Jahr"/>
    <w:basedOn w:val="Standard"/>
    <w:rsid w:val="0095229E"/>
    <w:pPr>
      <w:framePr w:hSpace="180" w:wrap="around" w:vAnchor="page" w:hAnchor="margin" w:x="-1021" w:y="905"/>
      <w:spacing w:before="40" w:line="240" w:lineRule="auto"/>
      <w:jc w:val="center"/>
    </w:pPr>
    <w:rPr>
      <w:rFonts w:ascii="Frutiger 55 Roman" w:hAnsi="Frutiger 55 Roman" w:cs="Times New Roman"/>
      <w:i/>
      <w:sz w:val="40"/>
      <w:szCs w:val="20"/>
      <w:lang w:eastAsia="en-US"/>
    </w:rPr>
  </w:style>
  <w:style w:type="paragraph" w:customStyle="1" w:styleId="TitelNormal">
    <w:name w:val="Titel_Normal"/>
    <w:rsid w:val="003435A4"/>
    <w:pPr>
      <w:spacing w:after="120" w:line="364" w:lineRule="atLeast"/>
    </w:pPr>
    <w:rPr>
      <w:rFonts w:ascii="Verdana" w:hAnsi="Verdana" w:cs="Times New Roman"/>
      <w:b/>
      <w:bCs/>
      <w:iCs/>
      <w:sz w:val="28"/>
      <w:szCs w:val="20"/>
      <w:lang w:val="de-CH"/>
    </w:rPr>
  </w:style>
  <w:style w:type="paragraph" w:customStyle="1" w:styleId="TitelZusatz">
    <w:name w:val="Titel_Zusatz"/>
    <w:basedOn w:val="Standard"/>
    <w:rsid w:val="0095229E"/>
    <w:pPr>
      <w:spacing w:after="100" w:line="500" w:lineRule="exact"/>
      <w:ind w:left="284" w:right="-96"/>
    </w:pPr>
    <w:rPr>
      <w:rFonts w:cs="Times New Roman"/>
      <w:i/>
      <w:sz w:val="40"/>
      <w:szCs w:val="20"/>
      <w:lang w:eastAsia="en-US"/>
    </w:rPr>
  </w:style>
  <w:style w:type="paragraph" w:customStyle="1" w:styleId="berschriftXX2">
    <w:name w:val="ÜberschriftXX2"/>
    <w:basedOn w:val="berschrift1"/>
    <w:next w:val="berschrift2"/>
    <w:rsid w:val="003858F8"/>
    <w:pPr>
      <w:keepNext/>
      <w:pageBreakBefore/>
      <w:numPr>
        <w:numId w:val="28"/>
      </w:numPr>
      <w:tabs>
        <w:tab w:val="clear" w:pos="851"/>
        <w:tab w:val="left" w:pos="567"/>
      </w:tabs>
      <w:spacing w:before="0" w:line="240" w:lineRule="atLeast"/>
      <w:ind w:left="567" w:hanging="567"/>
    </w:pPr>
    <w:rPr>
      <w:rFonts w:ascii="Frutiger LT Com 55 Roman" w:eastAsia="Arial Unicode MS" w:hAnsi="Frutiger LT Com 55 Roman" w:cs="Arial Unicode MS"/>
      <w:b w:val="0"/>
      <w:bCs/>
      <w:i/>
      <w:iCs/>
      <w:sz w:val="22"/>
      <w:szCs w:val="24"/>
    </w:rPr>
  </w:style>
  <w:style w:type="paragraph" w:customStyle="1" w:styleId="msonormal0">
    <w:name w:val="msonormal"/>
    <w:basedOn w:val="Standard"/>
    <w:uiPriority w:val="99"/>
    <w:semiHidden/>
    <w:rsid w:val="003E77A8"/>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Interlis">
    <w:name w:val="Interlis"/>
    <w:basedOn w:val="Standard"/>
    <w:uiPriority w:val="99"/>
    <w:semiHidden/>
    <w:qFormat/>
    <w:rsid w:val="003E77A8"/>
    <w:pPr>
      <w:ind w:left="1134" w:hanging="1134"/>
    </w:pPr>
    <w:rPr>
      <w:rFonts w:ascii="Courier New" w:hAnsi="Courier New" w:cs="Courier New"/>
      <w:szCs w:val="20"/>
    </w:rPr>
  </w:style>
  <w:style w:type="paragraph" w:customStyle="1" w:styleId="InterlisKommentar">
    <w:name w:val="Interlis_Kommentar"/>
    <w:basedOn w:val="Interlis"/>
    <w:uiPriority w:val="99"/>
    <w:semiHidden/>
    <w:qFormat/>
    <w:rsid w:val="003E77A8"/>
    <w:rPr>
      <w:i/>
      <w:color w:val="92D050"/>
      <w:lang w:val="en-GB"/>
    </w:rPr>
  </w:style>
  <w:style w:type="paragraph" w:customStyle="1" w:styleId="RoterTextAnweisungen">
    <w:name w:val="Roter Text (Anweisungen)"/>
    <w:basedOn w:val="Standard"/>
    <w:link w:val="RoterTextAnweisungenZchn"/>
    <w:qFormat/>
    <w:rsid w:val="00E950B7"/>
    <w:pPr>
      <w:tabs>
        <w:tab w:val="left" w:pos="1134"/>
      </w:tabs>
      <w:spacing w:before="120" w:after="40" w:line="264" w:lineRule="auto"/>
    </w:pPr>
    <w:rPr>
      <w:rFonts w:cs="Times New Roman"/>
      <w:i/>
      <w:vanish/>
      <w:color w:val="FF0000"/>
      <w:szCs w:val="20"/>
      <w:lang w:eastAsia="en-US"/>
    </w:rPr>
  </w:style>
  <w:style w:type="character" w:customStyle="1" w:styleId="RoterTextAnweisungenZchn">
    <w:name w:val="Roter Text (Anweisungen) Zchn"/>
    <w:basedOn w:val="Absatz-Standardschriftart"/>
    <w:link w:val="RoterTextAnweisungen"/>
    <w:locked/>
    <w:rsid w:val="00E950B7"/>
    <w:rPr>
      <w:rFonts w:ascii="Verdana" w:hAnsi="Verdana" w:cs="Times New Roman"/>
      <w:i/>
      <w:vanish/>
      <w:color w:val="FF0000"/>
      <w:sz w:val="21"/>
      <w:szCs w:val="20"/>
      <w:lang w:val="de-CH"/>
    </w:rPr>
  </w:style>
  <w:style w:type="paragraph" w:customStyle="1" w:styleId="BlauerTextAufzhlung">
    <w:name w:val="Blauer Text Aufzählung"/>
    <w:basedOn w:val="Aufzhlung"/>
    <w:qFormat/>
    <w:rsid w:val="004D379C"/>
    <w:rPr>
      <w:color w:val="0070C0"/>
    </w:rPr>
  </w:style>
  <w:style w:type="paragraph" w:customStyle="1" w:styleId="BlauerTextAufzhlung2">
    <w:name w:val="Blauer Text Aufzählung2"/>
    <w:basedOn w:val="Aufzhlung2"/>
    <w:qFormat/>
    <w:rsid w:val="00D01632"/>
    <w:rPr>
      <w:color w:val="0070C0"/>
    </w:rPr>
  </w:style>
  <w:style w:type="paragraph" w:customStyle="1" w:styleId="RoterTextAufzhlung">
    <w:name w:val="Roter Text Aufzählung"/>
    <w:basedOn w:val="Aufzhlung"/>
    <w:qFormat/>
    <w:rsid w:val="00DF131F"/>
    <w:pPr>
      <w:ind w:left="284"/>
    </w:pPr>
    <w:rPr>
      <w:i/>
      <w:color w:val="FF0000"/>
    </w:rPr>
  </w:style>
  <w:style w:type="paragraph" w:customStyle="1" w:styleId="berschrift1nummeriert">
    <w:name w:val="Überschrift 1 nummeriert"/>
    <w:basedOn w:val="berschrift1"/>
    <w:next w:val="Standard"/>
    <w:uiPriority w:val="10"/>
    <w:qFormat/>
    <w:rsid w:val="009E5150"/>
    <w:pPr>
      <w:keepNext/>
      <w:keepLines/>
      <w:numPr>
        <w:numId w:val="49"/>
      </w:numPr>
      <w:tabs>
        <w:tab w:val="clear" w:pos="851"/>
      </w:tabs>
      <w:spacing w:before="480" w:after="240" w:line="240" w:lineRule="atLeast"/>
    </w:pPr>
    <w:rPr>
      <w:rFonts w:asciiTheme="majorHAnsi" w:hAnsiTheme="majorHAnsi"/>
      <w:bCs/>
      <w:szCs w:val="28"/>
      <w:lang w:eastAsia="en-US"/>
    </w:rPr>
  </w:style>
  <w:style w:type="paragraph" w:customStyle="1" w:styleId="berschrift2nummeriert">
    <w:name w:val="Überschrift 2 nummeriert"/>
    <w:basedOn w:val="berschrift2"/>
    <w:next w:val="Standard"/>
    <w:uiPriority w:val="10"/>
    <w:qFormat/>
    <w:rsid w:val="009E5150"/>
    <w:pPr>
      <w:numPr>
        <w:numId w:val="49"/>
      </w:numPr>
      <w:tabs>
        <w:tab w:val="clear" w:pos="851"/>
      </w:tabs>
      <w:spacing w:before="240" w:line="240" w:lineRule="atLeast"/>
    </w:pPr>
    <w:rPr>
      <w:rFonts w:asciiTheme="majorHAnsi" w:hAnsiTheme="majorHAnsi"/>
      <w:bCs/>
      <w:color w:val="000000" w:themeColor="text1"/>
      <w:sz w:val="26"/>
      <w:szCs w:val="26"/>
      <w:lang w:eastAsia="en-US"/>
    </w:rPr>
  </w:style>
  <w:style w:type="paragraph" w:customStyle="1" w:styleId="berschrift3nummeriert">
    <w:name w:val="Überschrift 3 nummeriert"/>
    <w:basedOn w:val="berschrift3"/>
    <w:next w:val="Standard"/>
    <w:uiPriority w:val="10"/>
    <w:qFormat/>
    <w:rsid w:val="009E5150"/>
    <w:pPr>
      <w:numPr>
        <w:numId w:val="49"/>
      </w:numPr>
      <w:spacing w:before="240" w:after="0" w:line="240" w:lineRule="atLeast"/>
    </w:pPr>
    <w:rPr>
      <w:rFonts w:asciiTheme="majorHAnsi" w:hAnsiTheme="majorHAnsi"/>
      <w:sz w:val="22"/>
      <w:szCs w:val="24"/>
      <w:lang w:eastAsia="en-US"/>
    </w:rPr>
  </w:style>
  <w:style w:type="paragraph" w:customStyle="1" w:styleId="Aufzhlung1">
    <w:name w:val="Aufzählung 1"/>
    <w:basedOn w:val="Listenabsatz"/>
    <w:uiPriority w:val="2"/>
    <w:qFormat/>
    <w:rsid w:val="00A1170A"/>
    <w:pPr>
      <w:numPr>
        <w:numId w:val="53"/>
      </w:numPr>
      <w:spacing w:line="240" w:lineRule="atLeast"/>
      <w:contextualSpacing w:val="0"/>
      <w:jc w:val="both"/>
    </w:pPr>
    <w:rPr>
      <w:rFonts w:asciiTheme="minorHAnsi" w:eastAsiaTheme="minorHAnsi" w:hAnsiTheme="minorHAnsi" w:cstheme="minorBidi"/>
      <w:spacing w:val="5"/>
      <w:sz w:val="22"/>
      <w:szCs w:val="22"/>
      <w:lang w:eastAsia="en-US"/>
    </w:rPr>
  </w:style>
  <w:style w:type="paragraph" w:customStyle="1" w:styleId="Aufzhlung3">
    <w:name w:val="Aufzählung 3"/>
    <w:basedOn w:val="Aufzhlung1"/>
    <w:uiPriority w:val="2"/>
    <w:qFormat/>
    <w:rsid w:val="00A1170A"/>
    <w:pPr>
      <w:numPr>
        <w:ilvl w:val="2"/>
      </w:numPr>
    </w:pPr>
    <w:rPr>
      <w:lang w:val="it-CH"/>
    </w:rPr>
  </w:style>
  <w:style w:type="table" w:customStyle="1" w:styleId="Tabellenraster1">
    <w:name w:val="Tabellenraster1"/>
    <w:basedOn w:val="NormaleTabelle"/>
    <w:next w:val="Tabellenraster"/>
    <w:uiPriority w:val="59"/>
    <w:rsid w:val="007B5746"/>
    <w:pPr>
      <w:spacing w:after="0" w:line="240" w:lineRule="auto"/>
    </w:pPr>
    <w:rPr>
      <w:rFonts w:eastAsiaTheme="minorHAnsi"/>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SA2">
    <w:name w:val="VSA 2"/>
    <w:basedOn w:val="NormaleTabelle"/>
    <w:uiPriority w:val="99"/>
    <w:rsid w:val="007B5746"/>
    <w:pPr>
      <w:spacing w:after="0" w:line="240" w:lineRule="auto"/>
    </w:pPr>
    <w:rPr>
      <w:rFonts w:eastAsiaTheme="minorHAnsi"/>
      <w:lang w:val="de-CH"/>
    </w:rPr>
    <w:tblPr>
      <w:tblBorders>
        <w:insideH w:val="single" w:sz="6" w:space="0" w:color="95C11F" w:themeColor="accent1"/>
        <w:insideV w:val="single" w:sz="6" w:space="0" w:color="95C11F" w:themeColor="accent1"/>
      </w:tblBorders>
      <w:tblCellMar>
        <w:top w:w="28" w:type="dxa"/>
        <w:left w:w="57" w:type="dxa"/>
        <w:bottom w:w="28" w:type="dxa"/>
        <w:right w:w="57" w:type="dxa"/>
      </w:tblCellMar>
    </w:tblPr>
    <w:tblStylePr w:type="firstRow">
      <w:rPr>
        <w:rFonts w:asciiTheme="majorHAnsi" w:hAnsiTheme="majorHAnsi"/>
        <w:b/>
      </w:rPr>
      <w:tblPr/>
      <w:tcPr>
        <w:shd w:val="clear" w:color="auto" w:fill="E7E6E6" w:themeFill="background2"/>
      </w:tcPr>
    </w:tblStylePr>
    <w:tblStylePr w:type="firstCol">
      <w:rPr>
        <w:rFonts w:asciiTheme="majorHAnsi" w:hAnsiTheme="majorHAnsi"/>
        <w:b/>
      </w:rPr>
      <w:tblPr/>
      <w:tcPr>
        <w:shd w:val="clear" w:color="auto" w:fill="E7E6E6"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174391">
      <w:bodyDiv w:val="1"/>
      <w:marLeft w:val="0"/>
      <w:marRight w:val="0"/>
      <w:marTop w:val="0"/>
      <w:marBottom w:val="0"/>
      <w:divBdr>
        <w:top w:val="none" w:sz="0" w:space="0" w:color="auto"/>
        <w:left w:val="none" w:sz="0" w:space="0" w:color="auto"/>
        <w:bottom w:val="none" w:sz="0" w:space="0" w:color="auto"/>
        <w:right w:val="none" w:sz="0" w:space="0" w:color="auto"/>
      </w:divBdr>
    </w:div>
    <w:div w:id="319621651">
      <w:bodyDiv w:val="1"/>
      <w:marLeft w:val="0"/>
      <w:marRight w:val="0"/>
      <w:marTop w:val="0"/>
      <w:marBottom w:val="0"/>
      <w:divBdr>
        <w:top w:val="none" w:sz="0" w:space="0" w:color="auto"/>
        <w:left w:val="none" w:sz="0" w:space="0" w:color="auto"/>
        <w:bottom w:val="none" w:sz="0" w:space="0" w:color="auto"/>
        <w:right w:val="none" w:sz="0" w:space="0" w:color="auto"/>
      </w:divBdr>
    </w:div>
    <w:div w:id="402292729">
      <w:bodyDiv w:val="1"/>
      <w:marLeft w:val="0"/>
      <w:marRight w:val="0"/>
      <w:marTop w:val="0"/>
      <w:marBottom w:val="0"/>
      <w:divBdr>
        <w:top w:val="none" w:sz="0" w:space="0" w:color="auto"/>
        <w:left w:val="none" w:sz="0" w:space="0" w:color="auto"/>
        <w:bottom w:val="none" w:sz="0" w:space="0" w:color="auto"/>
        <w:right w:val="none" w:sz="0" w:space="0" w:color="auto"/>
      </w:divBdr>
    </w:div>
    <w:div w:id="414980451">
      <w:bodyDiv w:val="1"/>
      <w:marLeft w:val="0"/>
      <w:marRight w:val="0"/>
      <w:marTop w:val="0"/>
      <w:marBottom w:val="0"/>
      <w:divBdr>
        <w:top w:val="none" w:sz="0" w:space="0" w:color="auto"/>
        <w:left w:val="none" w:sz="0" w:space="0" w:color="auto"/>
        <w:bottom w:val="none" w:sz="0" w:space="0" w:color="auto"/>
        <w:right w:val="none" w:sz="0" w:space="0" w:color="auto"/>
      </w:divBdr>
    </w:div>
    <w:div w:id="466320265">
      <w:bodyDiv w:val="1"/>
      <w:marLeft w:val="0"/>
      <w:marRight w:val="0"/>
      <w:marTop w:val="0"/>
      <w:marBottom w:val="0"/>
      <w:divBdr>
        <w:top w:val="none" w:sz="0" w:space="0" w:color="auto"/>
        <w:left w:val="none" w:sz="0" w:space="0" w:color="auto"/>
        <w:bottom w:val="none" w:sz="0" w:space="0" w:color="auto"/>
        <w:right w:val="none" w:sz="0" w:space="0" w:color="auto"/>
      </w:divBdr>
    </w:div>
    <w:div w:id="471600853">
      <w:bodyDiv w:val="1"/>
      <w:marLeft w:val="0"/>
      <w:marRight w:val="0"/>
      <w:marTop w:val="0"/>
      <w:marBottom w:val="0"/>
      <w:divBdr>
        <w:top w:val="none" w:sz="0" w:space="0" w:color="auto"/>
        <w:left w:val="none" w:sz="0" w:space="0" w:color="auto"/>
        <w:bottom w:val="none" w:sz="0" w:space="0" w:color="auto"/>
        <w:right w:val="none" w:sz="0" w:space="0" w:color="auto"/>
      </w:divBdr>
    </w:div>
    <w:div w:id="554125580">
      <w:bodyDiv w:val="1"/>
      <w:marLeft w:val="0"/>
      <w:marRight w:val="0"/>
      <w:marTop w:val="0"/>
      <w:marBottom w:val="0"/>
      <w:divBdr>
        <w:top w:val="none" w:sz="0" w:space="0" w:color="auto"/>
        <w:left w:val="none" w:sz="0" w:space="0" w:color="auto"/>
        <w:bottom w:val="none" w:sz="0" w:space="0" w:color="auto"/>
        <w:right w:val="none" w:sz="0" w:space="0" w:color="auto"/>
      </w:divBdr>
    </w:div>
    <w:div w:id="704868504">
      <w:bodyDiv w:val="1"/>
      <w:marLeft w:val="0"/>
      <w:marRight w:val="0"/>
      <w:marTop w:val="0"/>
      <w:marBottom w:val="0"/>
      <w:divBdr>
        <w:top w:val="none" w:sz="0" w:space="0" w:color="auto"/>
        <w:left w:val="none" w:sz="0" w:space="0" w:color="auto"/>
        <w:bottom w:val="none" w:sz="0" w:space="0" w:color="auto"/>
        <w:right w:val="none" w:sz="0" w:space="0" w:color="auto"/>
      </w:divBdr>
    </w:div>
    <w:div w:id="773669959">
      <w:bodyDiv w:val="1"/>
      <w:marLeft w:val="0"/>
      <w:marRight w:val="0"/>
      <w:marTop w:val="0"/>
      <w:marBottom w:val="0"/>
      <w:divBdr>
        <w:top w:val="none" w:sz="0" w:space="0" w:color="auto"/>
        <w:left w:val="none" w:sz="0" w:space="0" w:color="auto"/>
        <w:bottom w:val="none" w:sz="0" w:space="0" w:color="auto"/>
        <w:right w:val="none" w:sz="0" w:space="0" w:color="auto"/>
      </w:divBdr>
    </w:div>
    <w:div w:id="945039691">
      <w:bodyDiv w:val="1"/>
      <w:marLeft w:val="0"/>
      <w:marRight w:val="0"/>
      <w:marTop w:val="0"/>
      <w:marBottom w:val="0"/>
      <w:divBdr>
        <w:top w:val="none" w:sz="0" w:space="0" w:color="auto"/>
        <w:left w:val="none" w:sz="0" w:space="0" w:color="auto"/>
        <w:bottom w:val="none" w:sz="0" w:space="0" w:color="auto"/>
        <w:right w:val="none" w:sz="0" w:space="0" w:color="auto"/>
      </w:divBdr>
    </w:div>
    <w:div w:id="1264147578">
      <w:bodyDiv w:val="1"/>
      <w:marLeft w:val="0"/>
      <w:marRight w:val="0"/>
      <w:marTop w:val="0"/>
      <w:marBottom w:val="0"/>
      <w:divBdr>
        <w:top w:val="none" w:sz="0" w:space="0" w:color="auto"/>
        <w:left w:val="none" w:sz="0" w:space="0" w:color="auto"/>
        <w:bottom w:val="none" w:sz="0" w:space="0" w:color="auto"/>
        <w:right w:val="none" w:sz="0" w:space="0" w:color="auto"/>
      </w:divBdr>
    </w:div>
    <w:div w:id="1631092095">
      <w:bodyDiv w:val="1"/>
      <w:marLeft w:val="0"/>
      <w:marRight w:val="0"/>
      <w:marTop w:val="0"/>
      <w:marBottom w:val="0"/>
      <w:divBdr>
        <w:top w:val="none" w:sz="0" w:space="0" w:color="auto"/>
        <w:left w:val="none" w:sz="0" w:space="0" w:color="auto"/>
        <w:bottom w:val="none" w:sz="0" w:space="0" w:color="auto"/>
        <w:right w:val="none" w:sz="0" w:space="0" w:color="auto"/>
      </w:divBdr>
    </w:div>
    <w:div w:id="1757825603">
      <w:bodyDiv w:val="1"/>
      <w:marLeft w:val="0"/>
      <w:marRight w:val="0"/>
      <w:marTop w:val="0"/>
      <w:marBottom w:val="0"/>
      <w:divBdr>
        <w:top w:val="none" w:sz="0" w:space="0" w:color="auto"/>
        <w:left w:val="none" w:sz="0" w:space="0" w:color="auto"/>
        <w:bottom w:val="none" w:sz="0" w:space="0" w:color="auto"/>
        <w:right w:val="none" w:sz="0" w:space="0" w:color="auto"/>
      </w:divBdr>
    </w:div>
    <w:div w:id="1858957526">
      <w:bodyDiv w:val="1"/>
      <w:marLeft w:val="0"/>
      <w:marRight w:val="0"/>
      <w:marTop w:val="0"/>
      <w:marBottom w:val="0"/>
      <w:divBdr>
        <w:top w:val="none" w:sz="0" w:space="0" w:color="auto"/>
        <w:left w:val="none" w:sz="0" w:space="0" w:color="auto"/>
        <w:bottom w:val="none" w:sz="0" w:space="0" w:color="auto"/>
        <w:right w:val="none" w:sz="0" w:space="0" w:color="auto"/>
      </w:divBdr>
    </w:div>
    <w:div w:id="187106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vsa.ch/publikationen/shop/" TargetMode="External"/><Relationship Id="rId1" Type="http://schemas.openxmlformats.org/officeDocument/2006/relationships/hyperlink" Target="https://bgs.so.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AchtGradOst">
      <a:dk1>
        <a:sysClr val="windowText" lastClr="000000"/>
      </a:dk1>
      <a:lt1>
        <a:sysClr val="window" lastClr="FFFFFF"/>
      </a:lt1>
      <a:dk2>
        <a:srgbClr val="44546A"/>
      </a:dk2>
      <a:lt2>
        <a:srgbClr val="E7E6E6"/>
      </a:lt2>
      <a:accent1>
        <a:srgbClr val="95C11F"/>
      </a:accent1>
      <a:accent2>
        <a:srgbClr val="DEDD26"/>
      </a:accent2>
      <a:accent3>
        <a:srgbClr val="09958D"/>
      </a:accent3>
      <a:accent4>
        <a:srgbClr val="D43258"/>
      </a:accent4>
      <a:accent5>
        <a:srgbClr val="807473"/>
      </a:accent5>
      <a:accent6>
        <a:srgbClr val="D6D1D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99FC0-723D-4630-8C36-E60F95831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3443BA03.dotm</Template>
  <TotalTime>0</TotalTime>
  <Pages>42</Pages>
  <Words>9306</Words>
  <Characters>58631</Characters>
  <Application>Microsoft Office Word</Application>
  <DocSecurity>0</DocSecurity>
  <Lines>488</Lines>
  <Paragraphs>135</Paragraphs>
  <ScaleCrop>false</ScaleCrop>
  <HeadingPairs>
    <vt:vector size="2" baseType="variant">
      <vt:variant>
        <vt:lpstr>Titel</vt:lpstr>
      </vt:variant>
      <vt:variant>
        <vt:i4>1</vt:i4>
      </vt:variant>
    </vt:vector>
  </HeadingPairs>
  <TitlesOfParts>
    <vt:vector size="1" baseType="lpstr">
      <vt:lpstr>Datenbestand SE, Beilage A3 – Vorlage Konzept Datenbewirtschaftung SE</vt:lpstr>
    </vt:vector>
  </TitlesOfParts>
  <Company/>
  <LinksUpToDate>false</LinksUpToDate>
  <CharactersWithSpaces>67802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Datenbestand SE, Beilage A3 – Vorlage Konzept Datenbewirtschaftung SE</dc:title>
  <dc:subject>&lt;GEMEINDE in EIGENSCHAFTEN/BETREFF&gt;</dc:subject>
  <dc:creator>Lüthy Jürg</dc:creator>
  <cp:lastModifiedBy>Lüthy Jürg</cp:lastModifiedBy>
  <cp:revision>2</cp:revision>
  <cp:lastPrinted>2018-06-11T06:16:00Z</cp:lastPrinted>
  <dcterms:created xsi:type="dcterms:W3CDTF">2019-12-16T07:38:00Z</dcterms:created>
  <dcterms:modified xsi:type="dcterms:W3CDTF">2019-12-16T07:38:00Z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GivenName">
    <vt:lpwstr>Thoma</vt:lpwstr>
  </property>
  <property fmtid="{D5CDD505-2E9C-101B-9397-08002B2CF9AE}" pid="3" name="_Surname">
    <vt:lpwstr>Carla</vt:lpwstr>
  </property>
  <property fmtid="{D5CDD505-2E9C-101B-9397-08002B2CF9AE}" pid="4" name="_DisplayName">
    <vt:lpwstr>Thoma Carla</vt:lpwstr>
  </property>
  <property fmtid="{D5CDD505-2E9C-101B-9397-08002B2CF9AE}" pid="5" name="_Initials">
    <vt:lpwstr>CTh</vt:lpwstr>
  </property>
  <property fmtid="{D5CDD505-2E9C-101B-9397-08002B2CF9AE}" pid="6" name="_Telephonenumber">
    <vt:lpwstr>+41 43 500 44 20</vt:lpwstr>
  </property>
  <property fmtid="{D5CDD505-2E9C-101B-9397-08002B2CF9AE}" pid="7" name="_Mail">
    <vt:lpwstr>carla.thoma@achtgradost.ch</vt:lpwstr>
  </property>
  <property fmtid="{D5CDD505-2E9C-101B-9397-08002B2CF9AE}" pid="8" name="_StreetAddress">
    <vt:lpwstr>Wagistrasse 6</vt:lpwstr>
  </property>
  <property fmtid="{D5CDD505-2E9C-101B-9397-08002B2CF9AE}" pid="9" name="_PostalCode">
    <vt:lpwstr>8952</vt:lpwstr>
  </property>
  <property fmtid="{D5CDD505-2E9C-101B-9397-08002B2CF9AE}" pid="10" name="_City">
    <vt:lpwstr>Schlieren</vt:lpwstr>
  </property>
  <property fmtid="{D5CDD505-2E9C-101B-9397-08002B2CF9AE}" pid="11" name="_Department">
    <vt:lpwstr>Consulting</vt:lpwstr>
  </property>
  <property fmtid="{D5CDD505-2E9C-101B-9397-08002B2CF9AE}" pid="12" name="_Company">
    <vt:lpwstr>Acht Grad Ost AG</vt:lpwstr>
  </property>
  <property fmtid="{D5CDD505-2E9C-101B-9397-08002B2CF9AE}" pid="13" name="_Title">
    <vt:lpwstr>Projektleiterin, Senior Consultat</vt:lpwstr>
  </property>
  <property fmtid="{D5CDD505-2E9C-101B-9397-08002B2CF9AE}" pid="14" name=":Datum">
    <vt:lpwstr>18. Mai 2018</vt:lpwstr>
  </property>
  <property fmtid="{D5CDD505-2E9C-101B-9397-08002B2CF9AE}" pid="15" name="@description">
    <vt:lpwstr>Hauptsitz Schlieren</vt:lpwstr>
  </property>
  <property fmtid="{D5CDD505-2E9C-101B-9397-08002B2CF9AE}" pid="16" name="@City">
    <vt:lpwstr>Schlieren</vt:lpwstr>
  </property>
  <property fmtid="{D5CDD505-2E9C-101B-9397-08002B2CF9AE}" pid="17" name="@PostalCode">
    <vt:lpwstr>8952</vt:lpwstr>
  </property>
  <property fmtid="{D5CDD505-2E9C-101B-9397-08002B2CF9AE}" pid="18" name="@Street">
    <vt:lpwstr>Wagistrasse 6</vt:lpwstr>
  </property>
  <property fmtid="{D5CDD505-2E9C-101B-9397-08002B2CF9AE}" pid="19" name="@Tel">
    <vt:lpwstr>+41 43 500 44 00</vt:lpwstr>
  </property>
  <property fmtid="{D5CDD505-2E9C-101B-9397-08002B2CF9AE}" pid="20" name="@Fax">
    <vt:lpwstr>+41 43 500 44 99</vt:lpwstr>
  </property>
  <property fmtid="{D5CDD505-2E9C-101B-9397-08002B2CF9AE}" pid="21" name="@Mail">
    <vt:lpwstr>schlieren@achtgradost.ch</vt:lpwstr>
  </property>
</Properties>
</file>