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FD" w:rsidRPr="00C924A7" w:rsidRDefault="00D75E94" w:rsidP="00C27E4B">
      <w:pPr>
        <w:widowControl/>
        <w:rPr>
          <w:b/>
          <w:sz w:val="24"/>
        </w:rPr>
      </w:pPr>
      <w:r w:rsidRPr="00C924A7">
        <w:rPr>
          <w:b/>
          <w:sz w:val="24"/>
        </w:rPr>
        <w:t>An</w:t>
      </w:r>
      <w:r w:rsidR="00D01AE7" w:rsidRPr="00C924A7">
        <w:rPr>
          <w:b/>
          <w:sz w:val="24"/>
        </w:rPr>
        <w:t>hang zur Jahresrechnung</w:t>
      </w:r>
      <w:r w:rsidR="002116A5" w:rsidRPr="00C924A7">
        <w:rPr>
          <w:b/>
          <w:sz w:val="24"/>
        </w:rPr>
        <w:t xml:space="preserve"> 20XX</w:t>
      </w:r>
    </w:p>
    <w:p w:rsidR="00B04DC2" w:rsidRPr="00C924A7" w:rsidRDefault="00B04DC2" w:rsidP="00C27E4B">
      <w:pPr>
        <w:widowControl/>
        <w:rPr>
          <w:szCs w:val="20"/>
        </w:rPr>
      </w:pPr>
    </w:p>
    <w:p w:rsidR="002604BE" w:rsidRPr="00C924A7" w:rsidRDefault="002604BE" w:rsidP="00C27E4B">
      <w:pPr>
        <w:widowControl/>
        <w:rPr>
          <w:szCs w:val="20"/>
        </w:rPr>
      </w:pPr>
    </w:p>
    <w:p w:rsidR="00D01AE7" w:rsidRPr="00C924A7" w:rsidRDefault="00D01AE7" w:rsidP="00C27E4B">
      <w:pPr>
        <w:widowControl/>
        <w:numPr>
          <w:ilvl w:val="0"/>
          <w:numId w:val="35"/>
        </w:numPr>
        <w:tabs>
          <w:tab w:val="left" w:pos="567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>Rechtsgrundlagen</w:t>
      </w:r>
      <w:r w:rsidR="005729DD" w:rsidRPr="00C924A7">
        <w:rPr>
          <w:b/>
          <w:szCs w:val="20"/>
        </w:rPr>
        <w:t xml:space="preserve"> und Organisation</w:t>
      </w:r>
    </w:p>
    <w:p w:rsidR="00D01AE7" w:rsidRPr="00C924A7" w:rsidRDefault="00D01AE7" w:rsidP="00C27E4B">
      <w:pPr>
        <w:widowControl/>
        <w:tabs>
          <w:tab w:val="left" w:pos="426"/>
        </w:tabs>
        <w:rPr>
          <w:szCs w:val="20"/>
        </w:rPr>
      </w:pPr>
    </w:p>
    <w:p w:rsidR="00D01AE7" w:rsidRPr="00C924A7" w:rsidRDefault="00D01AE7" w:rsidP="00C27E4B">
      <w:pPr>
        <w:widowControl/>
        <w:numPr>
          <w:ilvl w:val="1"/>
          <w:numId w:val="35"/>
        </w:numPr>
        <w:tabs>
          <w:tab w:val="left" w:pos="567"/>
        </w:tabs>
        <w:ind w:left="567" w:hanging="573"/>
        <w:rPr>
          <w:b/>
          <w:szCs w:val="20"/>
        </w:rPr>
      </w:pPr>
      <w:r w:rsidRPr="00C924A7">
        <w:rPr>
          <w:b/>
          <w:szCs w:val="20"/>
        </w:rPr>
        <w:t>Stiftungszweck</w:t>
      </w:r>
    </w:p>
    <w:p w:rsidR="00C850DA" w:rsidRPr="00C924A7" w:rsidRDefault="00C850DA" w:rsidP="00656FE7">
      <w:pPr>
        <w:widowControl/>
        <w:spacing w:before="120"/>
        <w:ind w:left="567"/>
        <w:rPr>
          <w:szCs w:val="20"/>
        </w:rPr>
      </w:pPr>
      <w:r w:rsidRPr="00C924A7">
        <w:rPr>
          <w:szCs w:val="20"/>
        </w:rPr>
        <w:t>Die Stiftung bezweckt</w:t>
      </w:r>
    </w:p>
    <w:p w:rsidR="008C788A" w:rsidRPr="00C924A7" w:rsidRDefault="00722EE2" w:rsidP="00C27E4B">
      <w:pPr>
        <w:widowControl/>
        <w:ind w:left="567"/>
        <w:rPr>
          <w:szCs w:val="20"/>
        </w:rPr>
      </w:pPr>
      <w:r w:rsidRPr="00C924A7">
        <w:rPr>
          <w:szCs w:val="20"/>
        </w:rPr>
        <w:t>a)</w:t>
      </w:r>
      <w:r w:rsidRPr="00C924A7">
        <w:rPr>
          <w:szCs w:val="20"/>
        </w:rPr>
        <w:tab/>
      </w:r>
      <w:r w:rsidR="00E375F2" w:rsidRPr="00C924A7">
        <w:rPr>
          <w:szCs w:val="20"/>
        </w:rPr>
        <w:t>xxx</w:t>
      </w:r>
      <w:r w:rsidR="00BF7AAC" w:rsidRPr="00C924A7">
        <w:rPr>
          <w:szCs w:val="20"/>
        </w:rPr>
        <w:t>;</w:t>
      </w:r>
    </w:p>
    <w:p w:rsidR="00D01AE7" w:rsidRPr="00C924A7" w:rsidRDefault="00722EE2" w:rsidP="00C27E4B">
      <w:pPr>
        <w:widowControl/>
        <w:ind w:left="567"/>
        <w:rPr>
          <w:szCs w:val="20"/>
        </w:rPr>
      </w:pPr>
      <w:r w:rsidRPr="00C924A7">
        <w:rPr>
          <w:szCs w:val="20"/>
        </w:rPr>
        <w:t>b)</w:t>
      </w:r>
      <w:r w:rsidRPr="00C924A7">
        <w:rPr>
          <w:szCs w:val="20"/>
        </w:rPr>
        <w:tab/>
      </w:r>
      <w:r w:rsidR="00E375F2" w:rsidRPr="00C924A7">
        <w:rPr>
          <w:szCs w:val="20"/>
        </w:rPr>
        <w:t>xxx</w:t>
      </w:r>
      <w:r w:rsidR="008C788A" w:rsidRPr="00C924A7">
        <w:rPr>
          <w:szCs w:val="20"/>
        </w:rPr>
        <w:t>.</w:t>
      </w:r>
    </w:p>
    <w:p w:rsidR="005729DD" w:rsidRPr="00C924A7" w:rsidRDefault="005729DD" w:rsidP="005729DD">
      <w:pPr>
        <w:ind w:left="567" w:right="-23"/>
        <w:rPr>
          <w:szCs w:val="20"/>
        </w:rPr>
      </w:pPr>
      <w:r w:rsidRPr="00C924A7">
        <w:rPr>
          <w:szCs w:val="20"/>
        </w:rPr>
        <w:t>(geltender Stiftungszweck gemäss der Stiftungsurkunde vermerken)</w:t>
      </w:r>
    </w:p>
    <w:p w:rsidR="00483466" w:rsidRPr="00C924A7" w:rsidRDefault="00483466" w:rsidP="00C27E4B">
      <w:pPr>
        <w:widowControl/>
        <w:tabs>
          <w:tab w:val="left" w:pos="426"/>
        </w:tabs>
        <w:rPr>
          <w:szCs w:val="20"/>
        </w:rPr>
      </w:pPr>
    </w:p>
    <w:p w:rsidR="00722EE2" w:rsidRPr="00C924A7" w:rsidRDefault="00722EE2" w:rsidP="00C27E4B">
      <w:pPr>
        <w:widowControl/>
        <w:numPr>
          <w:ilvl w:val="1"/>
          <w:numId w:val="35"/>
        </w:numPr>
        <w:tabs>
          <w:tab w:val="left" w:pos="567"/>
        </w:tabs>
        <w:ind w:left="567" w:hanging="573"/>
        <w:rPr>
          <w:b/>
          <w:szCs w:val="20"/>
        </w:rPr>
      </w:pPr>
      <w:r w:rsidRPr="00C924A7">
        <w:rPr>
          <w:b/>
          <w:szCs w:val="20"/>
        </w:rPr>
        <w:t>Stiftungsurkunde</w:t>
      </w:r>
      <w:r w:rsidR="005729DD" w:rsidRPr="00C924A7">
        <w:rPr>
          <w:b/>
          <w:szCs w:val="20"/>
        </w:rPr>
        <w:t xml:space="preserve"> und Reglemente</w:t>
      </w:r>
    </w:p>
    <w:p w:rsidR="005729DD" w:rsidRPr="00C924A7" w:rsidRDefault="005729DD" w:rsidP="005729DD">
      <w:pPr>
        <w:widowControl/>
        <w:tabs>
          <w:tab w:val="left" w:pos="4536"/>
        </w:tabs>
        <w:spacing w:before="120"/>
        <w:ind w:left="567"/>
        <w:rPr>
          <w:szCs w:val="20"/>
        </w:rPr>
      </w:pPr>
      <w:r w:rsidRPr="00C924A7">
        <w:rPr>
          <w:szCs w:val="20"/>
        </w:rPr>
        <w:t xml:space="preserve">Stiftungsurkunde vom </w:t>
      </w:r>
      <w:proofErr w:type="gramStart"/>
      <w:r w:rsidRPr="00C924A7">
        <w:rPr>
          <w:szCs w:val="20"/>
        </w:rPr>
        <w:tab/>
      </w:r>
      <w:r w:rsidR="00445794" w:rsidRPr="00C924A7">
        <w:rPr>
          <w:szCs w:val="20"/>
        </w:rPr>
        <w:t>TT.MM.JJJJ</w:t>
      </w:r>
      <w:proofErr w:type="gramEnd"/>
    </w:p>
    <w:p w:rsidR="005729DD" w:rsidRPr="00C924A7" w:rsidRDefault="005729DD" w:rsidP="005729DD">
      <w:pPr>
        <w:widowControl/>
        <w:tabs>
          <w:tab w:val="left" w:pos="4536"/>
        </w:tabs>
        <w:ind w:left="567"/>
        <w:rPr>
          <w:szCs w:val="20"/>
        </w:rPr>
      </w:pPr>
      <w:r w:rsidRPr="00C924A7">
        <w:rPr>
          <w:szCs w:val="20"/>
        </w:rPr>
        <w:t xml:space="preserve">Anlagereglement von </w:t>
      </w:r>
      <w:proofErr w:type="gramStart"/>
      <w:r w:rsidRPr="00C924A7">
        <w:rPr>
          <w:szCs w:val="20"/>
        </w:rPr>
        <w:tab/>
      </w:r>
      <w:r w:rsidR="00445794" w:rsidRPr="00C924A7">
        <w:rPr>
          <w:szCs w:val="20"/>
        </w:rPr>
        <w:t>TT.MM.JJJJ</w:t>
      </w:r>
      <w:proofErr w:type="gramEnd"/>
    </w:p>
    <w:p w:rsidR="00483466" w:rsidRPr="00C924A7" w:rsidRDefault="00483466" w:rsidP="00C27E4B">
      <w:pPr>
        <w:widowControl/>
        <w:tabs>
          <w:tab w:val="left" w:pos="426"/>
        </w:tabs>
        <w:rPr>
          <w:szCs w:val="20"/>
        </w:rPr>
      </w:pPr>
    </w:p>
    <w:p w:rsidR="00722EE2" w:rsidRPr="00C924A7" w:rsidRDefault="000B5EA1" w:rsidP="00C27E4B">
      <w:pPr>
        <w:widowControl/>
        <w:numPr>
          <w:ilvl w:val="1"/>
          <w:numId w:val="35"/>
        </w:numPr>
        <w:tabs>
          <w:tab w:val="left" w:pos="567"/>
        </w:tabs>
        <w:ind w:left="567" w:hanging="573"/>
        <w:rPr>
          <w:b/>
          <w:szCs w:val="20"/>
        </w:rPr>
      </w:pPr>
      <w:r w:rsidRPr="00C924A7">
        <w:rPr>
          <w:b/>
          <w:szCs w:val="20"/>
        </w:rPr>
        <w:t>Organe</w:t>
      </w:r>
      <w:r w:rsidR="00ED7FEE" w:rsidRPr="00C924A7">
        <w:rPr>
          <w:b/>
          <w:szCs w:val="20"/>
        </w:rPr>
        <w:t xml:space="preserve"> und Zeichnungsberechtigung</w:t>
      </w:r>
      <w:r w:rsidR="009328D4" w:rsidRPr="00C924A7">
        <w:rPr>
          <w:b/>
          <w:szCs w:val="20"/>
        </w:rPr>
        <w:t>/Amtsdauer</w:t>
      </w:r>
    </w:p>
    <w:p w:rsidR="00656FE7" w:rsidRPr="00C924A7" w:rsidRDefault="00656FE7" w:rsidP="00656FE7">
      <w:pPr>
        <w:widowControl/>
        <w:tabs>
          <w:tab w:val="left" w:pos="567"/>
        </w:tabs>
        <w:ind w:left="-6"/>
        <w:rPr>
          <w:szCs w:val="20"/>
        </w:rPr>
      </w:pPr>
    </w:p>
    <w:p w:rsidR="000B5EA1" w:rsidRPr="00C924A7" w:rsidRDefault="000E2218" w:rsidP="00656FE7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>Stiftungsrat</w:t>
      </w:r>
      <w:r w:rsidR="000B5EA1" w:rsidRPr="00C924A7">
        <w:rPr>
          <w:szCs w:val="20"/>
        </w:rPr>
        <w:tab/>
      </w:r>
      <w:r w:rsidRPr="00C924A7">
        <w:rPr>
          <w:szCs w:val="20"/>
        </w:rPr>
        <w:t>Funktion</w:t>
      </w:r>
      <w:r w:rsidR="000B5EA1" w:rsidRPr="00C924A7">
        <w:rPr>
          <w:szCs w:val="20"/>
        </w:rPr>
        <w:tab/>
        <w:t>Zeichnungsberechtigung</w:t>
      </w:r>
      <w:r w:rsidR="00656FE7" w:rsidRPr="00C924A7">
        <w:rPr>
          <w:szCs w:val="20"/>
        </w:rPr>
        <w:tab/>
      </w:r>
      <w:r w:rsidR="00E1646A" w:rsidRPr="00C924A7">
        <w:rPr>
          <w:szCs w:val="20"/>
        </w:rPr>
        <w:t>Amtsdauer</w:t>
      </w:r>
    </w:p>
    <w:p w:rsidR="000B5EA1" w:rsidRPr="00C924A7" w:rsidRDefault="00445794" w:rsidP="00C27E4B">
      <w:pPr>
        <w:widowControl/>
        <w:tabs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Muster Franz</w:t>
      </w:r>
      <w:r w:rsidR="00722FC1" w:rsidRPr="00C924A7">
        <w:rPr>
          <w:szCs w:val="20"/>
        </w:rPr>
        <w:tab/>
        <w:t>Präsident</w:t>
      </w:r>
      <w:r w:rsidR="00722FC1" w:rsidRPr="00C924A7">
        <w:rPr>
          <w:szCs w:val="20"/>
        </w:rPr>
        <w:tab/>
      </w:r>
      <w:r w:rsidR="00C27E4B" w:rsidRPr="00C924A7">
        <w:rPr>
          <w:szCs w:val="20"/>
        </w:rPr>
        <w:t>k</w:t>
      </w:r>
      <w:r w:rsidR="00E1646A" w:rsidRPr="00C924A7">
        <w:rPr>
          <w:szCs w:val="20"/>
        </w:rPr>
        <w:t>ollektiv</w:t>
      </w:r>
      <w:r w:rsidR="00722FC1" w:rsidRPr="00C924A7">
        <w:rPr>
          <w:szCs w:val="20"/>
        </w:rPr>
        <w:t xml:space="preserve"> zu zweien</w:t>
      </w:r>
      <w:r w:rsidR="00D97F1F" w:rsidRPr="00C924A7">
        <w:rPr>
          <w:szCs w:val="20"/>
        </w:rPr>
        <w:tab/>
        <w:t>20</w:t>
      </w:r>
      <w:r w:rsidR="00EC6A57" w:rsidRPr="00C924A7">
        <w:rPr>
          <w:szCs w:val="20"/>
        </w:rPr>
        <w:t>xx</w:t>
      </w:r>
      <w:r w:rsidR="00D97F1F" w:rsidRPr="00C924A7">
        <w:rPr>
          <w:szCs w:val="20"/>
        </w:rPr>
        <w:t>-20</w:t>
      </w:r>
      <w:r w:rsidR="00EC6A57" w:rsidRPr="00C924A7">
        <w:rPr>
          <w:szCs w:val="20"/>
        </w:rPr>
        <w:t>xx</w:t>
      </w:r>
    </w:p>
    <w:p w:rsidR="00722FC1" w:rsidRPr="00C924A7" w:rsidRDefault="00445794" w:rsidP="00C27E4B">
      <w:pPr>
        <w:widowControl/>
        <w:tabs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Muster Urs</w:t>
      </w:r>
      <w:r w:rsidR="00722FC1" w:rsidRPr="00C924A7">
        <w:rPr>
          <w:szCs w:val="20"/>
        </w:rPr>
        <w:tab/>
        <w:t>Vizepräsident</w:t>
      </w:r>
      <w:r w:rsidR="00722FC1" w:rsidRPr="00C924A7">
        <w:rPr>
          <w:szCs w:val="20"/>
        </w:rPr>
        <w:tab/>
      </w:r>
      <w:r w:rsidR="00E1646A" w:rsidRPr="00C924A7">
        <w:rPr>
          <w:szCs w:val="20"/>
        </w:rPr>
        <w:t xml:space="preserve">kollektiv </w:t>
      </w:r>
      <w:r w:rsidR="00722FC1" w:rsidRPr="00C924A7">
        <w:rPr>
          <w:szCs w:val="20"/>
        </w:rPr>
        <w:t>zu zweien</w:t>
      </w:r>
      <w:r w:rsidR="00E1646A" w:rsidRPr="00C924A7">
        <w:rPr>
          <w:szCs w:val="20"/>
        </w:rPr>
        <w:tab/>
      </w:r>
      <w:r w:rsidR="005128AE" w:rsidRPr="00C924A7">
        <w:rPr>
          <w:szCs w:val="20"/>
        </w:rPr>
        <w:t>20</w:t>
      </w:r>
      <w:r w:rsidR="00EC6A57" w:rsidRPr="00C924A7">
        <w:rPr>
          <w:szCs w:val="20"/>
        </w:rPr>
        <w:t>xx</w:t>
      </w:r>
      <w:r w:rsidR="005128AE" w:rsidRPr="00C924A7">
        <w:rPr>
          <w:szCs w:val="20"/>
        </w:rPr>
        <w:t>-20</w:t>
      </w:r>
      <w:r w:rsidR="00EC6A57" w:rsidRPr="00C924A7">
        <w:rPr>
          <w:szCs w:val="20"/>
        </w:rPr>
        <w:t>xx</w:t>
      </w:r>
    </w:p>
    <w:p w:rsidR="00722FC1" w:rsidRPr="00C924A7" w:rsidRDefault="00445794" w:rsidP="00C27E4B">
      <w:pPr>
        <w:widowControl/>
        <w:tabs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Muster Sandra</w:t>
      </w:r>
      <w:r w:rsidR="00722FC1" w:rsidRPr="00C924A7">
        <w:rPr>
          <w:szCs w:val="20"/>
        </w:rPr>
        <w:tab/>
      </w:r>
      <w:r w:rsidR="00B23081" w:rsidRPr="00C924A7">
        <w:rPr>
          <w:szCs w:val="20"/>
        </w:rPr>
        <w:t>Mitglied</w:t>
      </w:r>
      <w:r w:rsidR="00722FC1" w:rsidRPr="00C924A7">
        <w:rPr>
          <w:szCs w:val="20"/>
        </w:rPr>
        <w:tab/>
      </w:r>
      <w:r w:rsidR="00E1646A" w:rsidRPr="00C924A7">
        <w:rPr>
          <w:szCs w:val="20"/>
        </w:rPr>
        <w:t xml:space="preserve">kollektiv </w:t>
      </w:r>
      <w:r w:rsidR="00722FC1" w:rsidRPr="00C924A7">
        <w:rPr>
          <w:szCs w:val="20"/>
        </w:rPr>
        <w:t>zu zweien</w:t>
      </w:r>
      <w:r w:rsidR="00E1646A" w:rsidRPr="00C924A7">
        <w:rPr>
          <w:szCs w:val="20"/>
        </w:rPr>
        <w:tab/>
        <w:t>20</w:t>
      </w:r>
      <w:r w:rsidR="00EC6A57" w:rsidRPr="00C924A7">
        <w:rPr>
          <w:szCs w:val="20"/>
        </w:rPr>
        <w:t>xx</w:t>
      </w:r>
      <w:r w:rsidR="00E1646A" w:rsidRPr="00C924A7">
        <w:rPr>
          <w:szCs w:val="20"/>
        </w:rPr>
        <w:t>-20</w:t>
      </w:r>
      <w:r w:rsidR="00EC6A57" w:rsidRPr="00C924A7">
        <w:rPr>
          <w:szCs w:val="20"/>
        </w:rPr>
        <w:t>xx</w:t>
      </w:r>
    </w:p>
    <w:p w:rsidR="00722FC1" w:rsidRPr="00C924A7" w:rsidRDefault="00445794" w:rsidP="00C27E4B">
      <w:pPr>
        <w:widowControl/>
        <w:tabs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Muster</w:t>
      </w:r>
      <w:r w:rsidR="00722FC1" w:rsidRPr="00C924A7">
        <w:rPr>
          <w:szCs w:val="20"/>
        </w:rPr>
        <w:t xml:space="preserve"> Kuno</w:t>
      </w:r>
      <w:r w:rsidR="00722FC1" w:rsidRPr="00C924A7">
        <w:rPr>
          <w:szCs w:val="20"/>
        </w:rPr>
        <w:tab/>
        <w:t>Mitglied</w:t>
      </w:r>
      <w:r w:rsidR="00722FC1" w:rsidRPr="00C924A7">
        <w:rPr>
          <w:szCs w:val="20"/>
        </w:rPr>
        <w:tab/>
        <w:t>ohne Zeichnungsberechtigung</w:t>
      </w:r>
      <w:r w:rsidR="00E1646A" w:rsidRPr="00C924A7">
        <w:rPr>
          <w:szCs w:val="20"/>
        </w:rPr>
        <w:tab/>
        <w:t>20</w:t>
      </w:r>
      <w:r w:rsidR="00EC6A57" w:rsidRPr="00C924A7">
        <w:rPr>
          <w:szCs w:val="20"/>
        </w:rPr>
        <w:t>xx</w:t>
      </w:r>
      <w:r w:rsidR="00E1646A" w:rsidRPr="00C924A7">
        <w:rPr>
          <w:szCs w:val="20"/>
        </w:rPr>
        <w:t>-20</w:t>
      </w:r>
      <w:r w:rsidR="00EC6A57" w:rsidRPr="00C924A7">
        <w:rPr>
          <w:szCs w:val="20"/>
        </w:rPr>
        <w:t>xx</w:t>
      </w:r>
    </w:p>
    <w:p w:rsidR="00722FC1" w:rsidRPr="00C924A7" w:rsidRDefault="00445794" w:rsidP="00C27E4B">
      <w:pPr>
        <w:widowControl/>
        <w:tabs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Mustermann</w:t>
      </w:r>
      <w:r w:rsidR="00722FC1" w:rsidRPr="00C924A7">
        <w:rPr>
          <w:szCs w:val="20"/>
        </w:rPr>
        <w:t xml:space="preserve"> </w:t>
      </w:r>
      <w:r w:rsidRPr="00C924A7">
        <w:rPr>
          <w:szCs w:val="20"/>
        </w:rPr>
        <w:t>Franz</w:t>
      </w:r>
      <w:r w:rsidR="00722FC1" w:rsidRPr="00C924A7">
        <w:rPr>
          <w:szCs w:val="20"/>
        </w:rPr>
        <w:tab/>
        <w:t>Mitglied</w:t>
      </w:r>
      <w:r w:rsidR="00722FC1" w:rsidRPr="00C924A7">
        <w:rPr>
          <w:szCs w:val="20"/>
        </w:rPr>
        <w:tab/>
        <w:t>ohne Zeichnungsberechtigung</w:t>
      </w:r>
      <w:r w:rsidR="00E1646A" w:rsidRPr="00C924A7">
        <w:rPr>
          <w:szCs w:val="20"/>
        </w:rPr>
        <w:tab/>
        <w:t>20</w:t>
      </w:r>
      <w:r w:rsidR="00EC6A57" w:rsidRPr="00C924A7">
        <w:rPr>
          <w:szCs w:val="20"/>
        </w:rPr>
        <w:t>xx</w:t>
      </w:r>
      <w:r w:rsidR="00E1646A" w:rsidRPr="00C924A7">
        <w:rPr>
          <w:szCs w:val="20"/>
        </w:rPr>
        <w:t>-20</w:t>
      </w:r>
      <w:r w:rsidR="00EC6A57" w:rsidRPr="00C924A7">
        <w:rPr>
          <w:szCs w:val="20"/>
        </w:rPr>
        <w:t>xx</w:t>
      </w:r>
    </w:p>
    <w:p w:rsidR="00722FC1" w:rsidRPr="00C924A7" w:rsidRDefault="00722FC1" w:rsidP="00C27E4B">
      <w:pPr>
        <w:widowControl/>
        <w:tabs>
          <w:tab w:val="left" w:pos="2835"/>
          <w:tab w:val="left" w:pos="5103"/>
          <w:tab w:val="left" w:pos="5387"/>
          <w:tab w:val="left" w:pos="8222"/>
        </w:tabs>
        <w:ind w:left="567"/>
        <w:rPr>
          <w:szCs w:val="20"/>
        </w:rPr>
      </w:pPr>
    </w:p>
    <w:p w:rsidR="00656FE7" w:rsidRPr="00C924A7" w:rsidRDefault="00B23081" w:rsidP="00656FE7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>Geschäftsführung</w:t>
      </w:r>
    </w:p>
    <w:p w:rsidR="00B23081" w:rsidRPr="00C924A7" w:rsidRDefault="00B23081" w:rsidP="00656FE7">
      <w:pPr>
        <w:widowControl/>
        <w:tabs>
          <w:tab w:val="left" w:pos="2835"/>
        </w:tabs>
        <w:spacing w:after="100"/>
        <w:ind w:left="567"/>
        <w:rPr>
          <w:szCs w:val="20"/>
        </w:rPr>
      </w:pPr>
      <w:r w:rsidRPr="00C924A7">
        <w:rPr>
          <w:szCs w:val="20"/>
        </w:rPr>
        <w:t>Muster Astrid</w:t>
      </w:r>
      <w:r w:rsidRPr="00C924A7">
        <w:rPr>
          <w:szCs w:val="20"/>
        </w:rPr>
        <w:tab/>
        <w:t>kollektiv zu zweien</w:t>
      </w:r>
    </w:p>
    <w:p w:rsidR="00B23081" w:rsidRPr="00C924A7" w:rsidRDefault="00B23081" w:rsidP="00C27E4B">
      <w:pPr>
        <w:widowControl/>
        <w:tabs>
          <w:tab w:val="left" w:pos="2835"/>
          <w:tab w:val="left" w:pos="5103"/>
          <w:tab w:val="left" w:pos="5387"/>
          <w:tab w:val="left" w:pos="8222"/>
        </w:tabs>
        <w:ind w:left="567"/>
        <w:rPr>
          <w:szCs w:val="20"/>
        </w:rPr>
      </w:pPr>
    </w:p>
    <w:p w:rsidR="00656FE7" w:rsidRPr="00C924A7" w:rsidRDefault="00957BB4" w:rsidP="00656FE7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>Revisionsstelle</w:t>
      </w:r>
    </w:p>
    <w:p w:rsidR="00ED7FEE" w:rsidRPr="00C924A7" w:rsidRDefault="00957BB4" w:rsidP="00C27E4B">
      <w:pPr>
        <w:widowControl/>
        <w:tabs>
          <w:tab w:val="left" w:pos="2835"/>
        </w:tabs>
        <w:ind w:left="567"/>
        <w:rPr>
          <w:color w:val="000000"/>
          <w:szCs w:val="20"/>
        </w:rPr>
      </w:pPr>
      <w:r w:rsidRPr="00C924A7">
        <w:rPr>
          <w:color w:val="000000"/>
          <w:szCs w:val="20"/>
        </w:rPr>
        <w:t xml:space="preserve">Die Stiftung wurde mit Verfügung der Aufsichtsbehörde vom </w:t>
      </w:r>
      <w:r w:rsidR="00445794" w:rsidRPr="00C924A7">
        <w:rPr>
          <w:color w:val="000000"/>
          <w:szCs w:val="20"/>
        </w:rPr>
        <w:t>TT.MM.JJJJ</w:t>
      </w:r>
      <w:r w:rsidRPr="00C924A7">
        <w:rPr>
          <w:color w:val="000000"/>
          <w:szCs w:val="20"/>
        </w:rPr>
        <w:t xml:space="preserve"> von der Pflicht befreit, eine Revisionsstelle zu bezeichnen.</w:t>
      </w:r>
    </w:p>
    <w:p w:rsidR="00ED7FEE" w:rsidRPr="00C924A7" w:rsidRDefault="00ED7FEE" w:rsidP="00C27E4B">
      <w:pPr>
        <w:widowControl/>
        <w:tabs>
          <w:tab w:val="left" w:pos="426"/>
          <w:tab w:val="left" w:pos="2835"/>
          <w:tab w:val="left" w:pos="5387"/>
        </w:tabs>
        <w:ind w:left="567" w:hanging="2835"/>
        <w:rPr>
          <w:color w:val="000000"/>
          <w:szCs w:val="20"/>
        </w:rPr>
      </w:pPr>
    </w:p>
    <w:p w:rsidR="00656FE7" w:rsidRPr="00C924A7" w:rsidRDefault="00ED7FEE" w:rsidP="00656FE7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color w:val="000000"/>
          <w:szCs w:val="20"/>
        </w:rPr>
      </w:pPr>
      <w:r w:rsidRPr="00C924A7">
        <w:rPr>
          <w:szCs w:val="20"/>
        </w:rPr>
        <w:t>Aufsichtsbehörde</w:t>
      </w:r>
    </w:p>
    <w:p w:rsidR="00ED7FEE" w:rsidRPr="00C924A7" w:rsidRDefault="00D0572B" w:rsidP="00656FE7">
      <w:pPr>
        <w:widowControl/>
        <w:ind w:left="567"/>
        <w:rPr>
          <w:color w:val="000000"/>
          <w:szCs w:val="20"/>
        </w:rPr>
      </w:pPr>
      <w:r w:rsidRPr="00C924A7">
        <w:rPr>
          <w:szCs w:val="20"/>
        </w:rPr>
        <w:t xml:space="preserve">Stiftungsaufsicht </w:t>
      </w:r>
      <w:r w:rsidR="00ED7FEE" w:rsidRPr="00C924A7">
        <w:rPr>
          <w:szCs w:val="20"/>
        </w:rPr>
        <w:t>Solothurn</w:t>
      </w:r>
    </w:p>
    <w:p w:rsidR="00AB3F3D" w:rsidRPr="00C924A7" w:rsidRDefault="00AB3F3D" w:rsidP="00C27E4B">
      <w:pPr>
        <w:widowControl/>
        <w:rPr>
          <w:szCs w:val="20"/>
        </w:rPr>
      </w:pPr>
    </w:p>
    <w:p w:rsidR="002D4E62" w:rsidRPr="00C924A7" w:rsidRDefault="002D4E62" w:rsidP="00C27E4B">
      <w:pPr>
        <w:widowControl/>
        <w:rPr>
          <w:szCs w:val="20"/>
        </w:rPr>
      </w:pPr>
    </w:p>
    <w:p w:rsidR="00AD4D21" w:rsidRPr="00C924A7" w:rsidRDefault="008C4A3E" w:rsidP="00C27E4B">
      <w:pPr>
        <w:widowControl/>
        <w:numPr>
          <w:ilvl w:val="0"/>
          <w:numId w:val="35"/>
        </w:numPr>
        <w:tabs>
          <w:tab w:val="left" w:pos="567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>Tätigkeitsbericht</w:t>
      </w:r>
    </w:p>
    <w:p w:rsidR="00AB3F3D" w:rsidRPr="00C924A7" w:rsidRDefault="005729DD" w:rsidP="005729DD">
      <w:pPr>
        <w:widowControl/>
        <w:spacing w:before="120"/>
        <w:ind w:left="567"/>
        <w:rPr>
          <w:szCs w:val="20"/>
        </w:rPr>
      </w:pPr>
      <w:r w:rsidRPr="00C924A7">
        <w:rPr>
          <w:szCs w:val="20"/>
        </w:rPr>
        <w:t>(sofern nicht in separatem Jahresbericht oder in Protokollen festgehalten)</w:t>
      </w:r>
    </w:p>
    <w:p w:rsidR="00AB3F3D" w:rsidRPr="00C924A7" w:rsidRDefault="00AB3F3D" w:rsidP="00C27E4B">
      <w:pPr>
        <w:widowControl/>
        <w:rPr>
          <w:szCs w:val="20"/>
        </w:rPr>
      </w:pPr>
    </w:p>
    <w:p w:rsidR="002D4E62" w:rsidRPr="00C924A7" w:rsidRDefault="002D4E62" w:rsidP="00C27E4B">
      <w:pPr>
        <w:widowControl/>
        <w:rPr>
          <w:szCs w:val="20"/>
        </w:rPr>
      </w:pPr>
    </w:p>
    <w:p w:rsidR="00B04DC2" w:rsidRPr="00C924A7" w:rsidRDefault="00D9313D" w:rsidP="00C27E4B">
      <w:pPr>
        <w:widowControl/>
        <w:numPr>
          <w:ilvl w:val="0"/>
          <w:numId w:val="35"/>
        </w:numPr>
        <w:tabs>
          <w:tab w:val="left" w:pos="567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>Angaben über die in der Jahresrechnung angewandten Grundsätzen</w:t>
      </w:r>
    </w:p>
    <w:p w:rsidR="00EE75DF" w:rsidRPr="00C924A7" w:rsidRDefault="00B04DC2" w:rsidP="00D9313D">
      <w:pPr>
        <w:widowControl/>
        <w:spacing w:before="120"/>
        <w:ind w:left="567" w:right="-142"/>
        <w:rPr>
          <w:szCs w:val="20"/>
        </w:rPr>
      </w:pPr>
      <w:r w:rsidRPr="00C924A7">
        <w:rPr>
          <w:szCs w:val="20"/>
        </w:rPr>
        <w:t>Die Buchführung, Bilanzierung und Bewertung erfolgt nach den Vorschriften der Art. 957 ff. des Obligationenrechts zur kaufmännischen Buchführung</w:t>
      </w:r>
      <w:r w:rsidR="00D9313D" w:rsidRPr="00C924A7">
        <w:rPr>
          <w:szCs w:val="20"/>
        </w:rPr>
        <w:t xml:space="preserve"> und Rechnungslegung</w:t>
      </w:r>
      <w:r w:rsidRPr="00C924A7">
        <w:rPr>
          <w:szCs w:val="20"/>
        </w:rPr>
        <w:t xml:space="preserve">. </w:t>
      </w:r>
      <w:r w:rsidR="00D9313D" w:rsidRPr="00C924A7">
        <w:rPr>
          <w:szCs w:val="20"/>
        </w:rPr>
        <w:t>Der Geschäftsbericht enthält d</w:t>
      </w:r>
      <w:r w:rsidRPr="00C924A7">
        <w:rPr>
          <w:szCs w:val="20"/>
        </w:rPr>
        <w:t>ie Jahresrechnung bestehend aus</w:t>
      </w:r>
      <w:r w:rsidR="00D9313D" w:rsidRPr="00C924A7">
        <w:rPr>
          <w:szCs w:val="20"/>
        </w:rPr>
        <w:t xml:space="preserve"> Bilanz</w:t>
      </w:r>
      <w:r w:rsidRPr="00C924A7">
        <w:rPr>
          <w:szCs w:val="20"/>
        </w:rPr>
        <w:t>, Betriebsrechnung und Anhang</w:t>
      </w:r>
      <w:r w:rsidR="00A82CE4" w:rsidRPr="00C924A7">
        <w:rPr>
          <w:szCs w:val="20"/>
        </w:rPr>
        <w:t xml:space="preserve"> und </w:t>
      </w:r>
      <w:r w:rsidR="00D9313D" w:rsidRPr="00C924A7">
        <w:rPr>
          <w:szCs w:val="20"/>
        </w:rPr>
        <w:t xml:space="preserve">soll die wirtschaftliche Lage des Unternehmens so darstellen, dass sich Dritte ein zuverlässiges Urteil bilden können. </w:t>
      </w:r>
    </w:p>
    <w:p w:rsidR="0063131E" w:rsidRDefault="0063131E" w:rsidP="00D9313D">
      <w:pPr>
        <w:widowControl/>
        <w:spacing w:before="120"/>
        <w:ind w:left="567" w:right="-142"/>
        <w:rPr>
          <w:szCs w:val="20"/>
        </w:rPr>
      </w:pPr>
      <w:r w:rsidRPr="0063131E">
        <w:rPr>
          <w:szCs w:val="20"/>
        </w:rPr>
        <w:t xml:space="preserve">Bewertung von Aktien mit einem beobachtbaren Marktpreis </w:t>
      </w:r>
      <w:r>
        <w:rPr>
          <w:szCs w:val="20"/>
        </w:rPr>
        <w:t xml:space="preserve">werden zu Marktwerten bewertet und bilanziert </w:t>
      </w:r>
      <w:r w:rsidR="00FB63F9" w:rsidRPr="00C924A7">
        <w:rPr>
          <w:rFonts w:eastAsia="Arial" w:cs="Arial"/>
          <w:spacing w:val="-1"/>
          <w:szCs w:val="20"/>
        </w:rPr>
        <w:t xml:space="preserve">(resp. anderer Text, wenn </w:t>
      </w:r>
      <w:proofErr w:type="gramStart"/>
      <w:r w:rsidR="00FB63F9" w:rsidRPr="00C924A7">
        <w:rPr>
          <w:rFonts w:eastAsia="Arial" w:cs="Arial"/>
          <w:spacing w:val="-1"/>
          <w:szCs w:val="20"/>
        </w:rPr>
        <w:t>nicht zutreffend</w:t>
      </w:r>
      <w:proofErr w:type="gramEnd"/>
      <w:r w:rsidR="00FB63F9" w:rsidRPr="00C924A7">
        <w:rPr>
          <w:rFonts w:eastAsia="Arial" w:cs="Arial"/>
          <w:spacing w:val="-1"/>
          <w:szCs w:val="20"/>
        </w:rPr>
        <w:t>).</w:t>
      </w:r>
    </w:p>
    <w:p w:rsidR="00D9313D" w:rsidRPr="00C924A7" w:rsidRDefault="00D9313D" w:rsidP="00D9313D">
      <w:pPr>
        <w:widowControl/>
        <w:spacing w:before="120"/>
        <w:ind w:left="567" w:right="-142"/>
        <w:rPr>
          <w:szCs w:val="20"/>
        </w:rPr>
      </w:pPr>
      <w:r w:rsidRPr="00C924A7">
        <w:rPr>
          <w:szCs w:val="20"/>
        </w:rPr>
        <w:t xml:space="preserve">Ordentlich Revision: </w:t>
      </w:r>
      <w:r w:rsidR="00320479" w:rsidRPr="00C924A7">
        <w:rPr>
          <w:szCs w:val="20"/>
        </w:rPr>
        <w:t xml:space="preserve">Geschäftsbericht enthält zusätzlich </w:t>
      </w:r>
      <w:r w:rsidRPr="00C924A7">
        <w:rPr>
          <w:szCs w:val="20"/>
        </w:rPr>
        <w:t>Lagebericht und Geldflussrechnung</w:t>
      </w:r>
    </w:p>
    <w:p w:rsidR="00320479" w:rsidRPr="00C924A7" w:rsidRDefault="002D4E62" w:rsidP="00320479">
      <w:pPr>
        <w:widowControl/>
        <w:rPr>
          <w:szCs w:val="20"/>
        </w:rPr>
      </w:pPr>
      <w:r w:rsidRPr="00C924A7">
        <w:rPr>
          <w:szCs w:val="20"/>
        </w:rPr>
        <w:br w:type="page"/>
      </w:r>
    </w:p>
    <w:p w:rsidR="005729DD" w:rsidRPr="00C924A7" w:rsidRDefault="005729DD" w:rsidP="005729DD">
      <w:pPr>
        <w:widowControl/>
        <w:numPr>
          <w:ilvl w:val="0"/>
          <w:numId w:val="35"/>
        </w:numPr>
        <w:tabs>
          <w:tab w:val="left" w:pos="567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lastRenderedPageBreak/>
        <w:t>Erläuterungen zur Jahresrechnung</w:t>
      </w:r>
    </w:p>
    <w:p w:rsidR="005729DD" w:rsidRPr="00C924A7" w:rsidRDefault="005729DD" w:rsidP="002D4E62">
      <w:pPr>
        <w:widowControl/>
        <w:spacing w:before="120"/>
        <w:ind w:left="567" w:right="-142"/>
        <w:rPr>
          <w:szCs w:val="20"/>
        </w:rPr>
      </w:pPr>
      <w:r w:rsidRPr="00C924A7">
        <w:rPr>
          <w:szCs w:val="20"/>
        </w:rPr>
        <w:t>In Darstellung und Bewertung sind die gleichen Grundsätze angewendet worden, wie im Vorjahr.</w:t>
      </w:r>
    </w:p>
    <w:p w:rsidR="002D4E62" w:rsidRPr="00C924A7" w:rsidRDefault="002D4E62">
      <w:pPr>
        <w:widowControl/>
        <w:rPr>
          <w:rFonts w:eastAsia="Arial" w:cs="Arial"/>
          <w:szCs w:val="20"/>
        </w:rPr>
      </w:pPr>
    </w:p>
    <w:p w:rsidR="005729DD" w:rsidRPr="00C924A7" w:rsidRDefault="005729DD" w:rsidP="002D4E62">
      <w:pPr>
        <w:widowControl/>
        <w:numPr>
          <w:ilvl w:val="1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>Bilanz (Erläuterung zu wesentlichen Positionen)</w:t>
      </w:r>
    </w:p>
    <w:p w:rsidR="002D4E62" w:rsidRPr="00C924A7" w:rsidRDefault="002D4E62" w:rsidP="002D4E62">
      <w:pPr>
        <w:widowControl/>
        <w:tabs>
          <w:tab w:val="left" w:pos="567"/>
        </w:tabs>
        <w:rPr>
          <w:rFonts w:eastAsia="Arial" w:cs="Arial"/>
          <w:szCs w:val="20"/>
        </w:rPr>
      </w:pPr>
    </w:p>
    <w:p w:rsidR="005729DD" w:rsidRPr="00C924A7" w:rsidRDefault="005729DD" w:rsidP="005729DD">
      <w:pPr>
        <w:widowControl/>
        <w:numPr>
          <w:ilvl w:val="2"/>
          <w:numId w:val="35"/>
        </w:numPr>
        <w:tabs>
          <w:tab w:val="left" w:pos="567"/>
        </w:tabs>
        <w:ind w:left="567" w:hanging="567"/>
        <w:rPr>
          <w:rFonts w:eastAsia="Arial" w:cs="Arial"/>
          <w:szCs w:val="20"/>
        </w:rPr>
      </w:pPr>
      <w:r w:rsidRPr="00C924A7">
        <w:rPr>
          <w:rFonts w:eastAsia="Arial" w:cs="Arial"/>
          <w:bCs/>
          <w:spacing w:val="-1"/>
          <w:szCs w:val="20"/>
        </w:rPr>
        <w:t>Flü</w:t>
      </w:r>
      <w:r w:rsidRPr="00C924A7">
        <w:rPr>
          <w:rFonts w:eastAsia="Arial" w:cs="Arial"/>
          <w:bCs/>
          <w:szCs w:val="20"/>
        </w:rPr>
        <w:t>ss</w:t>
      </w:r>
      <w:r w:rsidRPr="00C924A7">
        <w:rPr>
          <w:rFonts w:eastAsia="Arial" w:cs="Arial"/>
          <w:bCs/>
          <w:spacing w:val="-1"/>
          <w:szCs w:val="20"/>
        </w:rPr>
        <w:t>ig</w:t>
      </w:r>
      <w:r w:rsidRPr="00C924A7">
        <w:rPr>
          <w:rFonts w:eastAsia="Arial" w:cs="Arial"/>
          <w:bCs/>
          <w:szCs w:val="20"/>
        </w:rPr>
        <w:t>e</w:t>
      </w:r>
      <w:r w:rsidRPr="00C924A7">
        <w:rPr>
          <w:rFonts w:eastAsia="Arial" w:cs="Arial"/>
          <w:bCs/>
          <w:spacing w:val="-4"/>
          <w:szCs w:val="20"/>
        </w:rPr>
        <w:t xml:space="preserve"> </w:t>
      </w:r>
      <w:r w:rsidRPr="00C924A7">
        <w:rPr>
          <w:rFonts w:eastAsia="Arial" w:cs="Arial"/>
          <w:bCs/>
          <w:spacing w:val="2"/>
          <w:szCs w:val="20"/>
        </w:rPr>
        <w:t>M</w:t>
      </w:r>
      <w:r w:rsidRPr="00C924A7">
        <w:rPr>
          <w:rFonts w:eastAsia="Arial" w:cs="Arial"/>
          <w:bCs/>
          <w:spacing w:val="-3"/>
          <w:szCs w:val="20"/>
        </w:rPr>
        <w:t>i</w:t>
      </w:r>
      <w:r w:rsidRPr="00C924A7">
        <w:rPr>
          <w:rFonts w:eastAsia="Arial" w:cs="Arial"/>
          <w:bCs/>
          <w:szCs w:val="20"/>
        </w:rPr>
        <w:t>ttel</w:t>
      </w:r>
    </w:p>
    <w:p w:rsidR="005729DD" w:rsidRPr="00C924A7" w:rsidRDefault="00DC2FF6" w:rsidP="005729DD">
      <w:pPr>
        <w:spacing w:before="120"/>
        <w:ind w:left="567" w:right="-23"/>
        <w:rPr>
          <w:rFonts w:eastAsia="Arial" w:cs="Arial"/>
          <w:szCs w:val="20"/>
        </w:rPr>
      </w:pPr>
      <w:r w:rsidRPr="00C924A7">
        <w:rPr>
          <w:rFonts w:eastAsia="Arial" w:cs="Arial"/>
          <w:szCs w:val="20"/>
        </w:rPr>
        <w:t>XXXX</w:t>
      </w:r>
    </w:p>
    <w:p w:rsidR="005729DD" w:rsidRPr="00C924A7" w:rsidRDefault="005729DD">
      <w:pPr>
        <w:widowControl/>
        <w:rPr>
          <w:rFonts w:eastAsia="Arial" w:cs="Arial"/>
          <w:szCs w:val="20"/>
        </w:rPr>
      </w:pPr>
    </w:p>
    <w:p w:rsidR="00320479" w:rsidRPr="00C924A7" w:rsidRDefault="00320479" w:rsidP="00320479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>Wertschriften</w:t>
      </w:r>
      <w:r w:rsidR="00DC2FF6" w:rsidRPr="00C924A7">
        <w:rPr>
          <w:szCs w:val="20"/>
        </w:rPr>
        <w:t xml:space="preserve"> / Liegenschaften</w:t>
      </w:r>
    </w:p>
    <w:p w:rsidR="00C32E70" w:rsidRPr="00C924A7" w:rsidRDefault="00320479" w:rsidP="00C32E70">
      <w:pPr>
        <w:pStyle w:val="Listenabsatz"/>
        <w:widowControl/>
        <w:numPr>
          <w:ilvl w:val="0"/>
          <w:numId w:val="38"/>
        </w:numPr>
        <w:tabs>
          <w:tab w:val="right" w:pos="567"/>
          <w:tab w:val="left" w:pos="2835"/>
          <w:tab w:val="left" w:pos="4536"/>
          <w:tab w:val="right" w:pos="9072"/>
        </w:tabs>
        <w:rPr>
          <w:szCs w:val="20"/>
        </w:rPr>
      </w:pPr>
      <w:r w:rsidRPr="00C924A7">
        <w:rPr>
          <w:szCs w:val="20"/>
        </w:rPr>
        <w:t>Verzeichnis der Vermögensanlagen</w:t>
      </w:r>
      <w:r w:rsidR="00E740CA" w:rsidRPr="00C924A7">
        <w:rPr>
          <w:szCs w:val="20"/>
        </w:rPr>
        <w:t xml:space="preserve"> (Angaben zu den Anlagekategorien) </w:t>
      </w:r>
    </w:p>
    <w:p w:rsidR="00320479" w:rsidRPr="00C924A7" w:rsidRDefault="00DC2FF6" w:rsidP="00C32E70">
      <w:pPr>
        <w:pStyle w:val="Listenabsatz"/>
        <w:widowControl/>
        <w:numPr>
          <w:ilvl w:val="0"/>
          <w:numId w:val="38"/>
        </w:numPr>
        <w:tabs>
          <w:tab w:val="right" w:pos="567"/>
          <w:tab w:val="left" w:pos="2835"/>
          <w:tab w:val="left" w:pos="4536"/>
          <w:tab w:val="right" w:pos="9072"/>
        </w:tabs>
        <w:rPr>
          <w:szCs w:val="20"/>
        </w:rPr>
      </w:pPr>
      <w:r w:rsidRPr="00C924A7">
        <w:rPr>
          <w:szCs w:val="20"/>
        </w:rPr>
        <w:t xml:space="preserve">Bewertung von Aktien mit einem beobachtbaren Marktpreis </w:t>
      </w:r>
      <w:r w:rsidR="00C32E70" w:rsidRPr="00C924A7">
        <w:rPr>
          <w:szCs w:val="20"/>
        </w:rPr>
        <w:t>(Wer von diesem Recht Gebrauch macht, muss diese Aktiven gesondert offenlegen)</w:t>
      </w:r>
    </w:p>
    <w:p w:rsidR="00C32E70" w:rsidRPr="00C924A7" w:rsidRDefault="00C32E70" w:rsidP="00C32E70">
      <w:pPr>
        <w:pStyle w:val="Listenabsatz"/>
        <w:widowControl/>
        <w:tabs>
          <w:tab w:val="right" w:pos="567"/>
          <w:tab w:val="left" w:pos="2835"/>
          <w:tab w:val="left" w:pos="4536"/>
          <w:tab w:val="right" w:pos="9072"/>
        </w:tabs>
        <w:ind w:left="1287"/>
        <w:rPr>
          <w:szCs w:val="20"/>
        </w:rPr>
      </w:pPr>
    </w:p>
    <w:p w:rsidR="005729DD" w:rsidRPr="00C924A7" w:rsidRDefault="005729DD" w:rsidP="005729DD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>Kunstwerke</w:t>
      </w:r>
    </w:p>
    <w:p w:rsidR="005729DD" w:rsidRPr="00C924A7" w:rsidRDefault="005729DD" w:rsidP="002D4E62">
      <w:pPr>
        <w:widowControl/>
        <w:tabs>
          <w:tab w:val="right" w:pos="567"/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Die Kunstwerke sind zu Anschaffungspreisen bewertet. Alle Kunstwerke sind im Inventar erfasst. Das Vorhandensein wurde im Dezember 2013 durch den Geschäftsführer und Herrn Hans Meier überprüft und bestätigt.</w:t>
      </w:r>
    </w:p>
    <w:p w:rsidR="005729DD" w:rsidRPr="00C924A7" w:rsidRDefault="005729DD" w:rsidP="002D4E62">
      <w:pPr>
        <w:rPr>
          <w:rFonts w:cs="Arial"/>
          <w:szCs w:val="20"/>
        </w:rPr>
      </w:pPr>
    </w:p>
    <w:p w:rsidR="005729DD" w:rsidRPr="00C924A7" w:rsidRDefault="005729DD" w:rsidP="005729DD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>Transitorische Aktiven</w:t>
      </w:r>
    </w:p>
    <w:p w:rsidR="005729DD" w:rsidRPr="00C924A7" w:rsidRDefault="005729DD" w:rsidP="002D4E62">
      <w:pPr>
        <w:widowControl/>
        <w:tabs>
          <w:tab w:val="right" w:pos="567"/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(Erläuterung der Zusammensetzung)</w:t>
      </w:r>
    </w:p>
    <w:p w:rsidR="002D4E62" w:rsidRPr="00C924A7" w:rsidRDefault="002D4E62" w:rsidP="002D4E62">
      <w:pPr>
        <w:rPr>
          <w:szCs w:val="20"/>
        </w:rPr>
      </w:pPr>
    </w:p>
    <w:p w:rsidR="005729DD" w:rsidRPr="00C924A7" w:rsidRDefault="005729DD" w:rsidP="005729DD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>Transitorische Passiven</w:t>
      </w:r>
    </w:p>
    <w:p w:rsidR="005729DD" w:rsidRPr="00C924A7" w:rsidRDefault="005729DD" w:rsidP="002D4E62">
      <w:pPr>
        <w:widowControl/>
        <w:tabs>
          <w:tab w:val="right" w:pos="567"/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(Erläuterung der Zusammensetzung)</w:t>
      </w:r>
    </w:p>
    <w:p w:rsidR="005729DD" w:rsidRPr="00C924A7" w:rsidRDefault="005729DD" w:rsidP="002D4E62">
      <w:pPr>
        <w:rPr>
          <w:szCs w:val="20"/>
        </w:rPr>
      </w:pPr>
    </w:p>
    <w:p w:rsidR="005729DD" w:rsidRPr="00C924A7" w:rsidRDefault="005729DD" w:rsidP="005729DD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>Rückstellungen</w:t>
      </w:r>
    </w:p>
    <w:p w:rsidR="005729DD" w:rsidRPr="00C924A7" w:rsidRDefault="005729DD" w:rsidP="002D4E62">
      <w:pPr>
        <w:widowControl/>
        <w:tabs>
          <w:tab w:val="right" w:pos="567"/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(Erläuterung der Zusammensetzung und Begründung der einzelnen Positionen)</w:t>
      </w:r>
    </w:p>
    <w:p w:rsidR="00E740CA" w:rsidRPr="00C924A7" w:rsidRDefault="00E740CA" w:rsidP="00E740CA">
      <w:pPr>
        <w:rPr>
          <w:szCs w:val="20"/>
        </w:rPr>
      </w:pPr>
    </w:p>
    <w:p w:rsidR="00E740CA" w:rsidRPr="00C924A7" w:rsidRDefault="00E740CA" w:rsidP="00E740CA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 xml:space="preserve">Weitere Positionen </w:t>
      </w:r>
    </w:p>
    <w:p w:rsidR="00E740CA" w:rsidRPr="00C924A7" w:rsidRDefault="00E740CA" w:rsidP="00E740CA">
      <w:pPr>
        <w:widowControl/>
        <w:tabs>
          <w:tab w:val="right" w:pos="567"/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 xml:space="preserve">(z.B. </w:t>
      </w:r>
      <w:r w:rsidR="00FB63F9">
        <w:rPr>
          <w:szCs w:val="20"/>
        </w:rPr>
        <w:t xml:space="preserve">Debitoren, Kreditoren, </w:t>
      </w:r>
      <w:r w:rsidRPr="00C924A7">
        <w:rPr>
          <w:szCs w:val="20"/>
        </w:rPr>
        <w:t xml:space="preserve">Schwankungsreserve, zweckgebundenes Fondskapital, freies Fondskapital </w:t>
      </w:r>
      <w:proofErr w:type="gramStart"/>
      <w:r w:rsidRPr="00C924A7">
        <w:rPr>
          <w:szCs w:val="20"/>
        </w:rPr>
        <w:t>etc. )</w:t>
      </w:r>
      <w:proofErr w:type="gramEnd"/>
    </w:p>
    <w:p w:rsidR="005729DD" w:rsidRPr="00C924A7" w:rsidRDefault="005729DD" w:rsidP="002D4E62">
      <w:pPr>
        <w:rPr>
          <w:szCs w:val="20"/>
        </w:rPr>
      </w:pPr>
    </w:p>
    <w:p w:rsidR="005729DD" w:rsidRPr="00C924A7" w:rsidRDefault="005729DD" w:rsidP="002D4E62">
      <w:pPr>
        <w:widowControl/>
        <w:numPr>
          <w:ilvl w:val="1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>Betriebsrechnung</w:t>
      </w:r>
    </w:p>
    <w:p w:rsidR="002D4E62" w:rsidRPr="00C924A7" w:rsidRDefault="002D4E62" w:rsidP="002D4E62">
      <w:pPr>
        <w:rPr>
          <w:szCs w:val="20"/>
        </w:rPr>
      </w:pPr>
    </w:p>
    <w:p w:rsidR="005729DD" w:rsidRPr="00C924A7" w:rsidRDefault="005729DD" w:rsidP="005729DD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proofErr w:type="spellStart"/>
      <w:r w:rsidRPr="00C924A7">
        <w:rPr>
          <w:szCs w:val="20"/>
        </w:rPr>
        <w:t>Vergabungen</w:t>
      </w:r>
      <w:proofErr w:type="spellEnd"/>
    </w:p>
    <w:p w:rsidR="005729DD" w:rsidRPr="00C924A7" w:rsidRDefault="005729DD" w:rsidP="002D4E62">
      <w:pPr>
        <w:widowControl/>
        <w:tabs>
          <w:tab w:val="right" w:pos="567"/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 xml:space="preserve">(Zusammensetzung der </w:t>
      </w:r>
      <w:proofErr w:type="spellStart"/>
      <w:r w:rsidRPr="00C924A7">
        <w:rPr>
          <w:szCs w:val="20"/>
        </w:rPr>
        <w:t>Vergabungen</w:t>
      </w:r>
      <w:proofErr w:type="spellEnd"/>
      <w:r w:rsidRPr="00C924A7">
        <w:rPr>
          <w:szCs w:val="20"/>
        </w:rPr>
        <w:t>)</w:t>
      </w:r>
    </w:p>
    <w:p w:rsidR="005729DD" w:rsidRPr="00C924A7" w:rsidRDefault="005729DD" w:rsidP="002D4E62">
      <w:pPr>
        <w:rPr>
          <w:szCs w:val="20"/>
        </w:rPr>
      </w:pPr>
    </w:p>
    <w:p w:rsidR="005729DD" w:rsidRPr="00C924A7" w:rsidRDefault="005729DD" w:rsidP="005729DD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>Verwaltungsaufwand</w:t>
      </w:r>
    </w:p>
    <w:p w:rsidR="00E740CA" w:rsidRPr="00C924A7" w:rsidRDefault="005729DD" w:rsidP="00E740CA">
      <w:pPr>
        <w:widowControl/>
        <w:tabs>
          <w:tab w:val="right" w:pos="567"/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(Zusamme</w:t>
      </w:r>
      <w:r w:rsidR="00E740CA" w:rsidRPr="00C924A7">
        <w:rPr>
          <w:szCs w:val="20"/>
        </w:rPr>
        <w:t>nsetzung des Verwaltungsaufwande</w:t>
      </w:r>
      <w:r w:rsidRPr="00C924A7">
        <w:rPr>
          <w:szCs w:val="20"/>
        </w:rPr>
        <w:t>s)</w:t>
      </w:r>
    </w:p>
    <w:p w:rsidR="00E740CA" w:rsidRPr="00C924A7" w:rsidRDefault="00E740CA" w:rsidP="00E740CA">
      <w:pPr>
        <w:rPr>
          <w:szCs w:val="20"/>
        </w:rPr>
      </w:pPr>
    </w:p>
    <w:p w:rsidR="00E740CA" w:rsidRPr="00C924A7" w:rsidRDefault="00E740CA" w:rsidP="00E740CA">
      <w:pPr>
        <w:widowControl/>
        <w:numPr>
          <w:ilvl w:val="2"/>
          <w:numId w:val="35"/>
        </w:numPr>
        <w:tabs>
          <w:tab w:val="right" w:pos="567"/>
          <w:tab w:val="left" w:pos="2835"/>
          <w:tab w:val="left" w:pos="4536"/>
          <w:tab w:val="right" w:pos="9072"/>
        </w:tabs>
        <w:spacing w:after="120"/>
        <w:ind w:left="0" w:firstLine="0"/>
        <w:rPr>
          <w:szCs w:val="20"/>
        </w:rPr>
      </w:pPr>
      <w:r w:rsidRPr="00C924A7">
        <w:rPr>
          <w:szCs w:val="20"/>
        </w:rPr>
        <w:t xml:space="preserve">Ausserordentliche, einmalige oder periodenfremde Positionen </w:t>
      </w:r>
    </w:p>
    <w:p w:rsidR="00E740CA" w:rsidRPr="00C924A7" w:rsidRDefault="00E740CA" w:rsidP="00E740CA">
      <w:pPr>
        <w:widowControl/>
        <w:tabs>
          <w:tab w:val="right" w:pos="567"/>
          <w:tab w:val="left" w:pos="2835"/>
          <w:tab w:val="left" w:pos="4536"/>
          <w:tab w:val="right" w:pos="9072"/>
        </w:tabs>
        <w:ind w:left="567"/>
        <w:rPr>
          <w:szCs w:val="20"/>
        </w:rPr>
      </w:pPr>
      <w:r w:rsidRPr="00C924A7">
        <w:rPr>
          <w:szCs w:val="20"/>
        </w:rPr>
        <w:t>(Zusammensetzung der Positionen)</w:t>
      </w:r>
    </w:p>
    <w:p w:rsidR="002D4E62" w:rsidRPr="00C924A7" w:rsidRDefault="002D4E62" w:rsidP="002D4E62">
      <w:pPr>
        <w:rPr>
          <w:szCs w:val="20"/>
        </w:rPr>
      </w:pPr>
    </w:p>
    <w:p w:rsidR="00C924A7" w:rsidRPr="00C924A7" w:rsidRDefault="00C924A7" w:rsidP="002D4E62">
      <w:pPr>
        <w:rPr>
          <w:szCs w:val="20"/>
        </w:rPr>
      </w:pPr>
    </w:p>
    <w:p w:rsidR="006649CB" w:rsidRPr="00C924A7" w:rsidRDefault="006649CB" w:rsidP="006649CB">
      <w:pPr>
        <w:widowControl/>
        <w:numPr>
          <w:ilvl w:val="0"/>
          <w:numId w:val="35"/>
        </w:numPr>
        <w:tabs>
          <w:tab w:val="left" w:pos="567"/>
        </w:tabs>
        <w:rPr>
          <w:b/>
          <w:szCs w:val="20"/>
        </w:rPr>
      </w:pPr>
      <w:r w:rsidRPr="00C924A7">
        <w:rPr>
          <w:b/>
          <w:szCs w:val="20"/>
        </w:rPr>
        <w:t>Gesamtbetrag der aufgelösten Wiederbeschaffungsreserven und der darüberhinausgehenden stillen Reserven</w:t>
      </w:r>
    </w:p>
    <w:p w:rsidR="006649CB" w:rsidRPr="00C924A7" w:rsidRDefault="00DC2FF6" w:rsidP="006649CB">
      <w:pPr>
        <w:widowControl/>
        <w:spacing w:before="120"/>
        <w:ind w:left="567"/>
        <w:rPr>
          <w:szCs w:val="20"/>
        </w:rPr>
      </w:pPr>
      <w:r w:rsidRPr="00C924A7">
        <w:rPr>
          <w:szCs w:val="20"/>
        </w:rPr>
        <w:t>XXXX</w:t>
      </w:r>
    </w:p>
    <w:p w:rsidR="006649CB" w:rsidRPr="00C924A7" w:rsidRDefault="006649CB" w:rsidP="00C924A7">
      <w:pPr>
        <w:rPr>
          <w:szCs w:val="20"/>
        </w:rPr>
      </w:pPr>
    </w:p>
    <w:p w:rsidR="00C924A7" w:rsidRPr="00C924A7" w:rsidRDefault="00C924A7" w:rsidP="00C924A7">
      <w:pPr>
        <w:rPr>
          <w:szCs w:val="20"/>
        </w:rPr>
      </w:pPr>
    </w:p>
    <w:p w:rsidR="006649CB" w:rsidRPr="00C924A7" w:rsidRDefault="006649CB" w:rsidP="006649CB">
      <w:pPr>
        <w:widowControl/>
        <w:numPr>
          <w:ilvl w:val="0"/>
          <w:numId w:val="35"/>
        </w:numPr>
        <w:tabs>
          <w:tab w:val="left" w:pos="567"/>
        </w:tabs>
        <w:rPr>
          <w:b/>
          <w:szCs w:val="20"/>
        </w:rPr>
      </w:pPr>
      <w:r w:rsidRPr="00C924A7">
        <w:rPr>
          <w:b/>
          <w:szCs w:val="20"/>
        </w:rPr>
        <w:t>Angaben über Beteiligungen</w:t>
      </w:r>
    </w:p>
    <w:p w:rsidR="006649CB" w:rsidRPr="00C924A7" w:rsidRDefault="006649CB" w:rsidP="006649CB">
      <w:pPr>
        <w:widowControl/>
        <w:spacing w:before="120"/>
        <w:ind w:left="567"/>
        <w:rPr>
          <w:szCs w:val="20"/>
        </w:rPr>
      </w:pPr>
      <w:r w:rsidRPr="00C924A7">
        <w:rPr>
          <w:szCs w:val="20"/>
        </w:rPr>
        <w:t>Auch Forderungen und Verbindlichkeiten gegenüber nahestehenden Personen</w:t>
      </w:r>
    </w:p>
    <w:p w:rsidR="00C32E70" w:rsidRPr="00C924A7" w:rsidRDefault="00C32E70" w:rsidP="00C924A7">
      <w:pPr>
        <w:widowControl/>
        <w:spacing w:before="120"/>
        <w:rPr>
          <w:szCs w:val="20"/>
        </w:rPr>
      </w:pPr>
    </w:p>
    <w:p w:rsidR="006649CB" w:rsidRPr="00C924A7" w:rsidRDefault="006649CB" w:rsidP="006649CB">
      <w:pPr>
        <w:widowControl/>
        <w:numPr>
          <w:ilvl w:val="0"/>
          <w:numId w:val="35"/>
        </w:numPr>
        <w:tabs>
          <w:tab w:val="left" w:pos="567"/>
        </w:tabs>
        <w:rPr>
          <w:b/>
          <w:szCs w:val="20"/>
        </w:rPr>
      </w:pPr>
      <w:r w:rsidRPr="00C924A7">
        <w:rPr>
          <w:b/>
          <w:szCs w:val="20"/>
        </w:rPr>
        <w:t>Eventualverbindlichkeiten</w:t>
      </w:r>
    </w:p>
    <w:p w:rsidR="006649CB" w:rsidRPr="00C924A7" w:rsidRDefault="006649CB" w:rsidP="006649CB">
      <w:pPr>
        <w:widowControl/>
        <w:spacing w:before="120"/>
        <w:ind w:left="567"/>
        <w:rPr>
          <w:szCs w:val="20"/>
        </w:rPr>
      </w:pPr>
      <w:r w:rsidRPr="00C924A7">
        <w:rPr>
          <w:szCs w:val="20"/>
        </w:rPr>
        <w:t>XXXX oder keine</w:t>
      </w:r>
    </w:p>
    <w:p w:rsidR="006649CB" w:rsidRPr="00C924A7" w:rsidRDefault="006649CB" w:rsidP="00C924A7">
      <w:pPr>
        <w:rPr>
          <w:szCs w:val="20"/>
        </w:rPr>
      </w:pPr>
    </w:p>
    <w:p w:rsidR="00C924A7" w:rsidRPr="00C924A7" w:rsidRDefault="00C924A7" w:rsidP="00C924A7">
      <w:pPr>
        <w:rPr>
          <w:szCs w:val="20"/>
        </w:rPr>
      </w:pPr>
    </w:p>
    <w:p w:rsidR="006649CB" w:rsidRPr="00C924A7" w:rsidRDefault="006649CB" w:rsidP="006649CB">
      <w:pPr>
        <w:widowControl/>
        <w:numPr>
          <w:ilvl w:val="0"/>
          <w:numId w:val="35"/>
        </w:numPr>
        <w:tabs>
          <w:tab w:val="left" w:pos="567"/>
        </w:tabs>
        <w:rPr>
          <w:b/>
          <w:szCs w:val="20"/>
        </w:rPr>
      </w:pPr>
      <w:r w:rsidRPr="00C924A7">
        <w:rPr>
          <w:b/>
          <w:szCs w:val="20"/>
        </w:rPr>
        <w:t>Vollzeitstellen / Anzahl Mitarbeitende im Jahresdurchschnitt</w:t>
      </w:r>
    </w:p>
    <w:p w:rsidR="006649CB" w:rsidRPr="00C924A7" w:rsidRDefault="006649CB" w:rsidP="006649CB">
      <w:pPr>
        <w:widowControl/>
        <w:spacing w:before="120"/>
        <w:ind w:left="567"/>
        <w:rPr>
          <w:szCs w:val="20"/>
        </w:rPr>
      </w:pPr>
      <w:r w:rsidRPr="00C924A7">
        <w:rPr>
          <w:szCs w:val="20"/>
        </w:rPr>
        <w:t>Erklärung darüber, ob die Anzahl Vollzeitstellen im Jahresdurchschnitt nicht über 10, über 50 beziehungsweise über 250 liegt</w:t>
      </w:r>
    </w:p>
    <w:p w:rsidR="006649CB" w:rsidRPr="00C924A7" w:rsidRDefault="006649CB" w:rsidP="00C924A7">
      <w:pPr>
        <w:widowControl/>
        <w:tabs>
          <w:tab w:val="left" w:pos="567"/>
        </w:tabs>
        <w:rPr>
          <w:szCs w:val="20"/>
        </w:rPr>
      </w:pPr>
    </w:p>
    <w:p w:rsidR="00C924A7" w:rsidRPr="00C924A7" w:rsidRDefault="00C924A7" w:rsidP="00C924A7">
      <w:pPr>
        <w:widowControl/>
        <w:tabs>
          <w:tab w:val="left" w:pos="567"/>
        </w:tabs>
        <w:rPr>
          <w:szCs w:val="20"/>
        </w:rPr>
      </w:pPr>
    </w:p>
    <w:p w:rsidR="006649CB" w:rsidRPr="00C924A7" w:rsidRDefault="00E740CA" w:rsidP="00320479">
      <w:pPr>
        <w:widowControl/>
        <w:numPr>
          <w:ilvl w:val="0"/>
          <w:numId w:val="35"/>
        </w:numPr>
        <w:tabs>
          <w:tab w:val="left" w:pos="567"/>
        </w:tabs>
        <w:rPr>
          <w:b/>
          <w:szCs w:val="20"/>
        </w:rPr>
      </w:pPr>
      <w:r w:rsidRPr="00C924A7">
        <w:rPr>
          <w:b/>
          <w:szCs w:val="20"/>
        </w:rPr>
        <w:t>Verbindlichkeiten gegenüber Vorsorgeeinrichtungen</w:t>
      </w:r>
    </w:p>
    <w:p w:rsidR="00E740CA" w:rsidRPr="00C924A7" w:rsidRDefault="00E740CA" w:rsidP="00E740CA">
      <w:pPr>
        <w:pStyle w:val="Listenabsatz"/>
        <w:widowControl/>
        <w:spacing w:before="120"/>
        <w:ind w:left="360"/>
        <w:rPr>
          <w:szCs w:val="20"/>
        </w:rPr>
      </w:pPr>
      <w:r w:rsidRPr="00C924A7">
        <w:rPr>
          <w:szCs w:val="20"/>
        </w:rPr>
        <w:t>XX oder keine</w:t>
      </w:r>
    </w:p>
    <w:p w:rsidR="002D4E62" w:rsidRPr="00C924A7" w:rsidRDefault="002D4E62" w:rsidP="002D4E62">
      <w:pPr>
        <w:rPr>
          <w:szCs w:val="20"/>
        </w:rPr>
      </w:pPr>
    </w:p>
    <w:p w:rsidR="00C924A7" w:rsidRPr="00C924A7" w:rsidRDefault="00C924A7" w:rsidP="002D4E62">
      <w:pPr>
        <w:rPr>
          <w:szCs w:val="20"/>
        </w:rPr>
      </w:pPr>
    </w:p>
    <w:p w:rsidR="00CB02A6" w:rsidRPr="00C924A7" w:rsidRDefault="00CB02A6" w:rsidP="00CB02A6">
      <w:pPr>
        <w:widowControl/>
        <w:numPr>
          <w:ilvl w:val="0"/>
          <w:numId w:val="35"/>
        </w:num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Sicherung eigener Verbindlichkeiten verwendeter Aktiven sowie Aktiven unter Eigentumsvorbehalt</w:t>
      </w:r>
    </w:p>
    <w:p w:rsidR="00CB02A6" w:rsidRPr="00C924A7" w:rsidRDefault="00CB02A6" w:rsidP="00CB02A6">
      <w:pPr>
        <w:pStyle w:val="Listenabsatz"/>
        <w:widowControl/>
        <w:spacing w:before="120"/>
        <w:ind w:left="360"/>
        <w:rPr>
          <w:szCs w:val="20"/>
        </w:rPr>
      </w:pPr>
      <w:r w:rsidRPr="00C924A7">
        <w:rPr>
          <w:szCs w:val="20"/>
        </w:rPr>
        <w:t>XX oder keine</w:t>
      </w:r>
    </w:p>
    <w:p w:rsidR="00CB02A6" w:rsidRDefault="00CB02A6" w:rsidP="00CB02A6">
      <w:pPr>
        <w:widowControl/>
        <w:tabs>
          <w:tab w:val="left" w:pos="567"/>
        </w:tabs>
        <w:rPr>
          <w:b/>
          <w:szCs w:val="20"/>
        </w:rPr>
      </w:pPr>
    </w:p>
    <w:p w:rsidR="00CB02A6" w:rsidRDefault="00CB02A6" w:rsidP="00CB02A6">
      <w:pPr>
        <w:widowControl/>
        <w:tabs>
          <w:tab w:val="left" w:pos="567"/>
        </w:tabs>
        <w:rPr>
          <w:b/>
          <w:szCs w:val="20"/>
        </w:rPr>
      </w:pPr>
    </w:p>
    <w:p w:rsidR="00EE75DF" w:rsidRPr="00C924A7" w:rsidRDefault="00EE75DF" w:rsidP="00C27E4B">
      <w:pPr>
        <w:widowControl/>
        <w:numPr>
          <w:ilvl w:val="0"/>
          <w:numId w:val="35"/>
        </w:numPr>
        <w:tabs>
          <w:tab w:val="left" w:pos="567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>Auflagen der Aufsichtsbehörde</w:t>
      </w:r>
    </w:p>
    <w:p w:rsidR="00EE75DF" w:rsidRPr="00C924A7" w:rsidRDefault="00EE75DF" w:rsidP="00656FE7">
      <w:pPr>
        <w:widowControl/>
        <w:spacing w:before="120"/>
        <w:ind w:left="567"/>
        <w:rPr>
          <w:szCs w:val="20"/>
        </w:rPr>
      </w:pPr>
      <w:r w:rsidRPr="00C924A7">
        <w:rPr>
          <w:szCs w:val="20"/>
        </w:rPr>
        <w:t>Die Auflagen der Aufsichtsbehörde mit der letztjährigen Jahresrechnung sind wie folgt erledigt worden:</w:t>
      </w:r>
    </w:p>
    <w:p w:rsidR="00656FE7" w:rsidRPr="00C924A7" w:rsidRDefault="00656FE7">
      <w:pPr>
        <w:widowControl/>
        <w:rPr>
          <w:szCs w:val="20"/>
        </w:rPr>
      </w:pPr>
    </w:p>
    <w:p w:rsidR="00C924A7" w:rsidRPr="00C924A7" w:rsidRDefault="00C924A7">
      <w:pPr>
        <w:widowControl/>
        <w:rPr>
          <w:szCs w:val="20"/>
        </w:rPr>
      </w:pPr>
    </w:p>
    <w:p w:rsidR="00C156BD" w:rsidRPr="00C924A7" w:rsidRDefault="00DE1024" w:rsidP="00C27E4B">
      <w:pPr>
        <w:widowControl/>
        <w:numPr>
          <w:ilvl w:val="0"/>
          <w:numId w:val="35"/>
        </w:numPr>
        <w:tabs>
          <w:tab w:val="left" w:pos="567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 xml:space="preserve">Freie Verfügbarkeit der </w:t>
      </w:r>
      <w:r w:rsidR="00575DDF" w:rsidRPr="00C924A7">
        <w:rPr>
          <w:b/>
          <w:szCs w:val="20"/>
        </w:rPr>
        <w:t>Vermögenswerte</w:t>
      </w:r>
    </w:p>
    <w:p w:rsidR="00575DDF" w:rsidRPr="00C924A7" w:rsidRDefault="00575DDF" w:rsidP="002D4E62">
      <w:pPr>
        <w:spacing w:before="120"/>
        <w:ind w:left="567" w:right="459"/>
        <w:rPr>
          <w:rFonts w:eastAsia="Arial" w:cs="Arial"/>
          <w:i/>
          <w:szCs w:val="20"/>
        </w:rPr>
      </w:pPr>
      <w:r w:rsidRPr="00C924A7">
        <w:rPr>
          <w:szCs w:val="20"/>
        </w:rPr>
        <w:t xml:space="preserve">Die Vermögenswerte </w:t>
      </w:r>
      <w:r w:rsidR="00D777F5" w:rsidRPr="00C924A7">
        <w:rPr>
          <w:szCs w:val="20"/>
        </w:rPr>
        <w:t xml:space="preserve">waren sowohl während des Jahres als auch per Stichtag weder verpfändet noch sonst irgendwie </w:t>
      </w:r>
      <w:r w:rsidR="002D4E62" w:rsidRPr="00C924A7">
        <w:rPr>
          <w:szCs w:val="20"/>
        </w:rPr>
        <w:t xml:space="preserve">belastet </w:t>
      </w:r>
      <w:r w:rsidR="002D4E62" w:rsidRPr="00C924A7">
        <w:rPr>
          <w:rFonts w:eastAsia="Arial" w:cs="Arial"/>
          <w:spacing w:val="-1"/>
          <w:szCs w:val="20"/>
        </w:rPr>
        <w:t xml:space="preserve">(resp. anderer Text, wenn </w:t>
      </w:r>
      <w:proofErr w:type="gramStart"/>
      <w:r w:rsidR="002D4E62" w:rsidRPr="00C924A7">
        <w:rPr>
          <w:rFonts w:eastAsia="Arial" w:cs="Arial"/>
          <w:spacing w:val="-1"/>
          <w:szCs w:val="20"/>
        </w:rPr>
        <w:t>nicht zutreffend</w:t>
      </w:r>
      <w:proofErr w:type="gramEnd"/>
      <w:r w:rsidR="002D4E62" w:rsidRPr="00C924A7">
        <w:rPr>
          <w:rFonts w:eastAsia="Arial" w:cs="Arial"/>
          <w:spacing w:val="-1"/>
          <w:szCs w:val="20"/>
        </w:rPr>
        <w:t>).</w:t>
      </w:r>
    </w:p>
    <w:p w:rsidR="005A4DC7" w:rsidRPr="00C924A7" w:rsidRDefault="005A4DC7">
      <w:pPr>
        <w:widowControl/>
        <w:rPr>
          <w:szCs w:val="20"/>
        </w:rPr>
      </w:pPr>
    </w:p>
    <w:p w:rsidR="00C924A7" w:rsidRPr="00C924A7" w:rsidRDefault="00C924A7">
      <w:pPr>
        <w:widowControl/>
        <w:rPr>
          <w:szCs w:val="20"/>
        </w:rPr>
      </w:pPr>
    </w:p>
    <w:p w:rsidR="00906388" w:rsidRPr="00C924A7" w:rsidRDefault="00906388" w:rsidP="00C27E4B">
      <w:pPr>
        <w:widowControl/>
        <w:numPr>
          <w:ilvl w:val="0"/>
          <w:numId w:val="35"/>
        </w:numPr>
        <w:tabs>
          <w:tab w:val="left" w:pos="567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>Ereignisse nach dem Bilanzstichtag</w:t>
      </w:r>
    </w:p>
    <w:p w:rsidR="00656FE7" w:rsidRPr="00C924A7" w:rsidRDefault="002D4E62" w:rsidP="00DC2FF6">
      <w:pPr>
        <w:ind w:left="567" w:right="329"/>
        <w:rPr>
          <w:rFonts w:eastAsia="Arial" w:cs="Arial"/>
          <w:szCs w:val="20"/>
        </w:rPr>
      </w:pPr>
      <w:r w:rsidRPr="00C924A7">
        <w:rPr>
          <w:rFonts w:eastAsia="Arial" w:cs="Arial"/>
          <w:szCs w:val="20"/>
        </w:rPr>
        <w:t>(E</w:t>
      </w:r>
      <w:r w:rsidRPr="00C924A7">
        <w:rPr>
          <w:rFonts w:eastAsia="Arial" w:cs="Arial"/>
          <w:spacing w:val="-2"/>
          <w:szCs w:val="20"/>
        </w:rPr>
        <w:t>r</w:t>
      </w:r>
      <w:r w:rsidRPr="00C924A7">
        <w:rPr>
          <w:rFonts w:eastAsia="Arial" w:cs="Arial"/>
          <w:spacing w:val="1"/>
          <w:szCs w:val="20"/>
        </w:rPr>
        <w:t>l</w:t>
      </w:r>
      <w:r w:rsidRPr="00C924A7">
        <w:rPr>
          <w:rFonts w:eastAsia="Arial" w:cs="Arial"/>
          <w:szCs w:val="20"/>
        </w:rPr>
        <w:t>äu</w:t>
      </w:r>
      <w:r w:rsidRPr="00C924A7">
        <w:rPr>
          <w:rFonts w:eastAsia="Arial" w:cs="Arial"/>
          <w:spacing w:val="-1"/>
          <w:szCs w:val="20"/>
        </w:rPr>
        <w:t>t</w:t>
      </w:r>
      <w:r w:rsidRPr="00C924A7">
        <w:rPr>
          <w:rFonts w:eastAsia="Arial" w:cs="Arial"/>
          <w:szCs w:val="20"/>
        </w:rPr>
        <w:t>eru</w:t>
      </w:r>
      <w:r w:rsidRPr="00C924A7">
        <w:rPr>
          <w:rFonts w:eastAsia="Arial" w:cs="Arial"/>
          <w:spacing w:val="-1"/>
          <w:szCs w:val="20"/>
        </w:rPr>
        <w:t>n</w:t>
      </w:r>
      <w:r w:rsidRPr="00C924A7">
        <w:rPr>
          <w:rFonts w:eastAsia="Arial" w:cs="Arial"/>
          <w:szCs w:val="20"/>
        </w:rPr>
        <w:t>g</w:t>
      </w:r>
      <w:r w:rsidRPr="00C924A7">
        <w:rPr>
          <w:rFonts w:eastAsia="Arial" w:cs="Arial"/>
          <w:spacing w:val="1"/>
          <w:szCs w:val="20"/>
        </w:rPr>
        <w:t xml:space="preserve"> </w:t>
      </w:r>
      <w:r w:rsidRPr="00C924A7">
        <w:rPr>
          <w:rFonts w:eastAsia="Arial" w:cs="Arial"/>
          <w:spacing w:val="-2"/>
          <w:szCs w:val="20"/>
        </w:rPr>
        <w:t>v</w:t>
      </w:r>
      <w:r w:rsidRPr="00C924A7">
        <w:rPr>
          <w:rFonts w:eastAsia="Arial" w:cs="Arial"/>
          <w:szCs w:val="20"/>
        </w:rPr>
        <w:t>on Ere</w:t>
      </w:r>
      <w:r w:rsidRPr="00C924A7">
        <w:rPr>
          <w:rFonts w:eastAsia="Arial" w:cs="Arial"/>
          <w:spacing w:val="1"/>
          <w:szCs w:val="20"/>
        </w:rPr>
        <w:t>i</w:t>
      </w:r>
      <w:r w:rsidRPr="00C924A7">
        <w:rPr>
          <w:rFonts w:eastAsia="Arial" w:cs="Arial"/>
          <w:spacing w:val="-1"/>
          <w:szCs w:val="20"/>
        </w:rPr>
        <w:t>g</w:t>
      </w:r>
      <w:r w:rsidRPr="00C924A7">
        <w:rPr>
          <w:rFonts w:eastAsia="Arial" w:cs="Arial"/>
          <w:szCs w:val="20"/>
        </w:rPr>
        <w:t>n</w:t>
      </w:r>
      <w:r w:rsidRPr="00C924A7">
        <w:rPr>
          <w:rFonts w:eastAsia="Arial" w:cs="Arial"/>
          <w:spacing w:val="1"/>
          <w:szCs w:val="20"/>
        </w:rPr>
        <w:t>i</w:t>
      </w:r>
      <w:r w:rsidRPr="00C924A7">
        <w:rPr>
          <w:rFonts w:eastAsia="Arial" w:cs="Arial"/>
          <w:szCs w:val="20"/>
        </w:rPr>
        <w:t>ssen,</w:t>
      </w:r>
      <w:r w:rsidRPr="00C924A7">
        <w:rPr>
          <w:rFonts w:eastAsia="Arial" w:cs="Arial"/>
          <w:spacing w:val="-3"/>
          <w:szCs w:val="20"/>
        </w:rPr>
        <w:t xml:space="preserve"> </w:t>
      </w:r>
      <w:r w:rsidRPr="00C924A7">
        <w:rPr>
          <w:rFonts w:eastAsia="Arial" w:cs="Arial"/>
          <w:szCs w:val="20"/>
        </w:rPr>
        <w:t>so</w:t>
      </w:r>
      <w:r w:rsidRPr="00C924A7">
        <w:rPr>
          <w:rFonts w:eastAsia="Arial" w:cs="Arial"/>
          <w:spacing w:val="-1"/>
          <w:szCs w:val="20"/>
        </w:rPr>
        <w:t>f</w:t>
      </w:r>
      <w:r w:rsidRPr="00C924A7">
        <w:rPr>
          <w:rFonts w:eastAsia="Arial" w:cs="Arial"/>
          <w:szCs w:val="20"/>
        </w:rPr>
        <w:t>ern</w:t>
      </w:r>
      <w:r w:rsidRPr="00C924A7">
        <w:rPr>
          <w:rFonts w:eastAsia="Arial" w:cs="Arial"/>
          <w:spacing w:val="-1"/>
          <w:szCs w:val="20"/>
        </w:rPr>
        <w:t xml:space="preserve"> </w:t>
      </w:r>
      <w:r w:rsidRPr="00C924A7">
        <w:rPr>
          <w:rFonts w:eastAsia="Arial" w:cs="Arial"/>
          <w:szCs w:val="20"/>
        </w:rPr>
        <w:t>d</w:t>
      </w:r>
      <w:r w:rsidRPr="00C924A7">
        <w:rPr>
          <w:rFonts w:eastAsia="Arial" w:cs="Arial"/>
          <w:spacing w:val="-1"/>
          <w:szCs w:val="20"/>
        </w:rPr>
        <w:t>i</w:t>
      </w:r>
      <w:r w:rsidRPr="00C924A7">
        <w:rPr>
          <w:rFonts w:eastAsia="Arial" w:cs="Arial"/>
          <w:szCs w:val="20"/>
        </w:rPr>
        <w:t>ese d</w:t>
      </w:r>
      <w:r w:rsidRPr="00C924A7">
        <w:rPr>
          <w:rFonts w:eastAsia="Arial" w:cs="Arial"/>
          <w:spacing w:val="1"/>
          <w:szCs w:val="20"/>
        </w:rPr>
        <w:t>i</w:t>
      </w:r>
      <w:r w:rsidRPr="00C924A7">
        <w:rPr>
          <w:rFonts w:eastAsia="Arial" w:cs="Arial"/>
          <w:szCs w:val="20"/>
        </w:rPr>
        <w:t>e B</w:t>
      </w:r>
      <w:r w:rsidRPr="00C924A7">
        <w:rPr>
          <w:rFonts w:eastAsia="Arial" w:cs="Arial"/>
          <w:spacing w:val="-1"/>
          <w:szCs w:val="20"/>
        </w:rPr>
        <w:t>e</w:t>
      </w:r>
      <w:r w:rsidRPr="00C924A7">
        <w:rPr>
          <w:rFonts w:eastAsia="Arial" w:cs="Arial"/>
          <w:szCs w:val="20"/>
        </w:rPr>
        <w:t>ur</w:t>
      </w:r>
      <w:r w:rsidRPr="00C924A7">
        <w:rPr>
          <w:rFonts w:eastAsia="Arial" w:cs="Arial"/>
          <w:spacing w:val="-1"/>
          <w:szCs w:val="20"/>
        </w:rPr>
        <w:t>t</w:t>
      </w:r>
      <w:r w:rsidRPr="00C924A7">
        <w:rPr>
          <w:rFonts w:eastAsia="Arial" w:cs="Arial"/>
          <w:szCs w:val="20"/>
        </w:rPr>
        <w:t>e</w:t>
      </w:r>
      <w:r w:rsidRPr="00C924A7">
        <w:rPr>
          <w:rFonts w:eastAsia="Arial" w:cs="Arial"/>
          <w:spacing w:val="1"/>
          <w:szCs w:val="20"/>
        </w:rPr>
        <w:t>il</w:t>
      </w:r>
      <w:r w:rsidRPr="00C924A7">
        <w:rPr>
          <w:rFonts w:eastAsia="Arial" w:cs="Arial"/>
          <w:spacing w:val="-1"/>
          <w:szCs w:val="20"/>
        </w:rPr>
        <w:t>u</w:t>
      </w:r>
      <w:r w:rsidRPr="00C924A7">
        <w:rPr>
          <w:rFonts w:eastAsia="Arial" w:cs="Arial"/>
          <w:szCs w:val="20"/>
        </w:rPr>
        <w:t>ng</w:t>
      </w:r>
      <w:r w:rsidRPr="00C924A7">
        <w:rPr>
          <w:rFonts w:eastAsia="Arial" w:cs="Arial"/>
          <w:spacing w:val="-3"/>
          <w:szCs w:val="20"/>
        </w:rPr>
        <w:t xml:space="preserve"> </w:t>
      </w:r>
      <w:r w:rsidRPr="00C924A7">
        <w:rPr>
          <w:rFonts w:eastAsia="Arial" w:cs="Arial"/>
          <w:szCs w:val="20"/>
        </w:rPr>
        <w:t>der</w:t>
      </w:r>
      <w:r w:rsidRPr="00C924A7">
        <w:rPr>
          <w:rFonts w:eastAsia="Arial" w:cs="Arial"/>
          <w:spacing w:val="-1"/>
          <w:szCs w:val="20"/>
        </w:rPr>
        <w:t xml:space="preserve"> </w:t>
      </w:r>
      <w:r w:rsidRPr="00C924A7">
        <w:rPr>
          <w:rFonts w:eastAsia="Arial" w:cs="Arial"/>
          <w:szCs w:val="20"/>
        </w:rPr>
        <w:t>L</w:t>
      </w:r>
      <w:r w:rsidRPr="00C924A7">
        <w:rPr>
          <w:rFonts w:eastAsia="Arial" w:cs="Arial"/>
          <w:spacing w:val="-1"/>
          <w:szCs w:val="20"/>
        </w:rPr>
        <w:t>a</w:t>
      </w:r>
      <w:r w:rsidRPr="00C924A7">
        <w:rPr>
          <w:rFonts w:eastAsia="Arial" w:cs="Arial"/>
          <w:szCs w:val="20"/>
        </w:rPr>
        <w:t>ge</w:t>
      </w:r>
      <w:r w:rsidRPr="00C924A7">
        <w:rPr>
          <w:rFonts w:eastAsia="Arial" w:cs="Arial"/>
          <w:spacing w:val="2"/>
          <w:szCs w:val="20"/>
        </w:rPr>
        <w:t xml:space="preserve"> </w:t>
      </w:r>
      <w:r w:rsidRPr="00C924A7">
        <w:rPr>
          <w:rFonts w:eastAsia="Arial" w:cs="Arial"/>
          <w:spacing w:val="-1"/>
          <w:szCs w:val="20"/>
        </w:rPr>
        <w:t>d</w:t>
      </w:r>
      <w:r w:rsidRPr="00C924A7">
        <w:rPr>
          <w:rFonts w:eastAsia="Arial" w:cs="Arial"/>
          <w:szCs w:val="20"/>
        </w:rPr>
        <w:t>er</w:t>
      </w:r>
      <w:r w:rsidRPr="00C924A7">
        <w:rPr>
          <w:rFonts w:eastAsia="Arial" w:cs="Arial"/>
          <w:spacing w:val="-1"/>
          <w:szCs w:val="20"/>
        </w:rPr>
        <w:t xml:space="preserve"> </w:t>
      </w:r>
      <w:r w:rsidRPr="00C924A7">
        <w:rPr>
          <w:rFonts w:eastAsia="Arial" w:cs="Arial"/>
          <w:szCs w:val="20"/>
        </w:rPr>
        <w:t>S</w:t>
      </w:r>
      <w:r w:rsidRPr="00C924A7">
        <w:rPr>
          <w:rFonts w:eastAsia="Arial" w:cs="Arial"/>
          <w:spacing w:val="-1"/>
          <w:szCs w:val="20"/>
        </w:rPr>
        <w:t>t</w:t>
      </w:r>
      <w:r w:rsidRPr="00C924A7">
        <w:rPr>
          <w:rFonts w:eastAsia="Arial" w:cs="Arial"/>
          <w:spacing w:val="1"/>
          <w:szCs w:val="20"/>
        </w:rPr>
        <w:t>if</w:t>
      </w:r>
      <w:r w:rsidRPr="00C924A7">
        <w:rPr>
          <w:rFonts w:eastAsia="Arial" w:cs="Arial"/>
          <w:spacing w:val="-1"/>
          <w:szCs w:val="20"/>
        </w:rPr>
        <w:t>t</w:t>
      </w:r>
      <w:r w:rsidRPr="00C924A7">
        <w:rPr>
          <w:rFonts w:eastAsia="Arial" w:cs="Arial"/>
          <w:szCs w:val="20"/>
        </w:rPr>
        <w:t>u</w:t>
      </w:r>
      <w:r w:rsidRPr="00C924A7">
        <w:rPr>
          <w:rFonts w:eastAsia="Arial" w:cs="Arial"/>
          <w:spacing w:val="-1"/>
          <w:szCs w:val="20"/>
        </w:rPr>
        <w:t>n</w:t>
      </w:r>
      <w:r w:rsidRPr="00C924A7">
        <w:rPr>
          <w:rFonts w:eastAsia="Arial" w:cs="Arial"/>
          <w:szCs w:val="20"/>
        </w:rPr>
        <w:t>g e</w:t>
      </w:r>
      <w:r w:rsidRPr="00C924A7">
        <w:rPr>
          <w:rFonts w:eastAsia="Arial" w:cs="Arial"/>
          <w:spacing w:val="-2"/>
          <w:szCs w:val="20"/>
        </w:rPr>
        <w:t>r</w:t>
      </w:r>
      <w:r w:rsidRPr="00C924A7">
        <w:rPr>
          <w:rFonts w:eastAsia="Arial" w:cs="Arial"/>
          <w:szCs w:val="20"/>
        </w:rPr>
        <w:t>he</w:t>
      </w:r>
      <w:r w:rsidRPr="00C924A7">
        <w:rPr>
          <w:rFonts w:eastAsia="Arial" w:cs="Arial"/>
          <w:spacing w:val="-1"/>
          <w:szCs w:val="20"/>
        </w:rPr>
        <w:t>b</w:t>
      </w:r>
      <w:r w:rsidRPr="00C924A7">
        <w:rPr>
          <w:rFonts w:eastAsia="Arial" w:cs="Arial"/>
          <w:spacing w:val="1"/>
          <w:szCs w:val="20"/>
        </w:rPr>
        <w:t>li</w:t>
      </w:r>
      <w:r w:rsidRPr="00C924A7">
        <w:rPr>
          <w:rFonts w:eastAsia="Arial" w:cs="Arial"/>
          <w:szCs w:val="20"/>
        </w:rPr>
        <w:t>ch b</w:t>
      </w:r>
      <w:r w:rsidRPr="00C924A7">
        <w:rPr>
          <w:rFonts w:eastAsia="Arial" w:cs="Arial"/>
          <w:spacing w:val="-1"/>
          <w:szCs w:val="20"/>
        </w:rPr>
        <w:t>e</w:t>
      </w:r>
      <w:r w:rsidRPr="00C924A7">
        <w:rPr>
          <w:rFonts w:eastAsia="Arial" w:cs="Arial"/>
          <w:szCs w:val="20"/>
        </w:rPr>
        <w:t>e</w:t>
      </w:r>
      <w:r w:rsidRPr="00C924A7">
        <w:rPr>
          <w:rFonts w:eastAsia="Arial" w:cs="Arial"/>
          <w:spacing w:val="1"/>
          <w:szCs w:val="20"/>
        </w:rPr>
        <w:t>i</w:t>
      </w:r>
      <w:r w:rsidRPr="00C924A7">
        <w:rPr>
          <w:rFonts w:eastAsia="Arial" w:cs="Arial"/>
          <w:szCs w:val="20"/>
        </w:rPr>
        <w:t>n</w:t>
      </w:r>
      <w:r w:rsidRPr="00C924A7">
        <w:rPr>
          <w:rFonts w:eastAsia="Arial" w:cs="Arial"/>
          <w:spacing w:val="-1"/>
          <w:szCs w:val="20"/>
        </w:rPr>
        <w:t>f</w:t>
      </w:r>
      <w:r w:rsidRPr="00C924A7">
        <w:rPr>
          <w:rFonts w:eastAsia="Arial" w:cs="Arial"/>
          <w:spacing w:val="1"/>
          <w:szCs w:val="20"/>
        </w:rPr>
        <w:t>l</w:t>
      </w:r>
      <w:r w:rsidRPr="00C924A7">
        <w:rPr>
          <w:rFonts w:eastAsia="Arial" w:cs="Arial"/>
          <w:szCs w:val="20"/>
        </w:rPr>
        <w:t>us</w:t>
      </w:r>
      <w:r w:rsidRPr="00C924A7">
        <w:rPr>
          <w:rFonts w:eastAsia="Arial" w:cs="Arial"/>
          <w:spacing w:val="-2"/>
          <w:szCs w:val="20"/>
        </w:rPr>
        <w:t>s</w:t>
      </w:r>
      <w:r w:rsidRPr="00C924A7">
        <w:rPr>
          <w:rFonts w:eastAsia="Arial" w:cs="Arial"/>
          <w:szCs w:val="20"/>
        </w:rPr>
        <w:t>en).</w:t>
      </w:r>
    </w:p>
    <w:p w:rsidR="00DC2FF6" w:rsidRPr="00C924A7" w:rsidRDefault="00DC2FF6" w:rsidP="00DC2FF6">
      <w:pPr>
        <w:ind w:right="329"/>
        <w:rPr>
          <w:rFonts w:eastAsia="Arial" w:cs="Arial"/>
          <w:szCs w:val="20"/>
        </w:rPr>
      </w:pPr>
    </w:p>
    <w:p w:rsidR="00C924A7" w:rsidRPr="00C924A7" w:rsidRDefault="00C924A7" w:rsidP="00DC2FF6">
      <w:pPr>
        <w:ind w:right="329"/>
        <w:rPr>
          <w:rFonts w:eastAsia="Arial" w:cs="Arial"/>
          <w:szCs w:val="20"/>
        </w:rPr>
      </w:pPr>
    </w:p>
    <w:p w:rsidR="00DC2FF6" w:rsidRPr="00C924A7" w:rsidRDefault="00DC2FF6" w:rsidP="00DC2FF6">
      <w:pPr>
        <w:widowControl/>
        <w:numPr>
          <w:ilvl w:val="0"/>
          <w:numId w:val="35"/>
        </w:numPr>
        <w:tabs>
          <w:tab w:val="left" w:pos="567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>Vorzeitiger Rücktritt der Revisionsstelle</w:t>
      </w:r>
    </w:p>
    <w:p w:rsidR="00DC2FF6" w:rsidRPr="00C924A7" w:rsidRDefault="00DC2FF6" w:rsidP="00DC2FF6">
      <w:pPr>
        <w:ind w:left="567" w:right="329"/>
        <w:rPr>
          <w:rFonts w:eastAsia="Arial" w:cs="Arial"/>
          <w:szCs w:val="20"/>
        </w:rPr>
      </w:pPr>
      <w:r w:rsidRPr="00C924A7">
        <w:rPr>
          <w:rFonts w:eastAsia="Arial" w:cs="Arial"/>
          <w:szCs w:val="20"/>
        </w:rPr>
        <w:t>(Falls zutreffend Gründe aufführen)</w:t>
      </w:r>
    </w:p>
    <w:p w:rsidR="00DC2FF6" w:rsidRPr="00C924A7" w:rsidRDefault="00DC2FF6" w:rsidP="00C924A7">
      <w:pPr>
        <w:ind w:right="329"/>
        <w:rPr>
          <w:rFonts w:eastAsia="Arial" w:cs="Arial"/>
          <w:szCs w:val="20"/>
        </w:rPr>
      </w:pPr>
    </w:p>
    <w:p w:rsidR="00C924A7" w:rsidRPr="00C924A7" w:rsidRDefault="00C924A7" w:rsidP="00C924A7">
      <w:pPr>
        <w:ind w:right="329"/>
        <w:rPr>
          <w:rFonts w:eastAsia="Arial" w:cs="Arial"/>
          <w:szCs w:val="20"/>
        </w:rPr>
      </w:pPr>
    </w:p>
    <w:p w:rsidR="00DC2FF6" w:rsidRPr="00C924A7" w:rsidRDefault="00DC2FF6" w:rsidP="00DC2FF6">
      <w:pPr>
        <w:widowControl/>
        <w:numPr>
          <w:ilvl w:val="0"/>
          <w:numId w:val="35"/>
        </w:numPr>
        <w:tabs>
          <w:tab w:val="left" w:pos="567"/>
        </w:tabs>
        <w:ind w:left="567" w:hanging="567"/>
        <w:rPr>
          <w:b/>
          <w:szCs w:val="20"/>
        </w:rPr>
      </w:pPr>
      <w:r w:rsidRPr="00C924A7">
        <w:rPr>
          <w:b/>
          <w:szCs w:val="20"/>
        </w:rPr>
        <w:t xml:space="preserve">Vollständigkeitserklärung </w:t>
      </w:r>
      <w:r w:rsidR="00B76391" w:rsidRPr="00C924A7">
        <w:rPr>
          <w:b/>
          <w:szCs w:val="20"/>
        </w:rPr>
        <w:t xml:space="preserve">(nur </w:t>
      </w:r>
      <w:r w:rsidRPr="00C924A7">
        <w:rPr>
          <w:b/>
          <w:szCs w:val="20"/>
        </w:rPr>
        <w:t>bei Befreiung von Pflicht Bezeichnung Revisionsstelle</w:t>
      </w:r>
      <w:r w:rsidR="00B76391" w:rsidRPr="00C924A7">
        <w:rPr>
          <w:b/>
          <w:szCs w:val="20"/>
        </w:rPr>
        <w:t>)</w:t>
      </w:r>
    </w:p>
    <w:p w:rsidR="00B76391" w:rsidRPr="00C924A7" w:rsidRDefault="00DC2FF6" w:rsidP="00DC2FF6">
      <w:pPr>
        <w:ind w:left="567" w:right="329"/>
        <w:rPr>
          <w:rFonts w:eastAsia="Arial" w:cs="Arial"/>
          <w:szCs w:val="20"/>
        </w:rPr>
      </w:pPr>
      <w:r w:rsidRPr="00C924A7">
        <w:rPr>
          <w:rFonts w:eastAsia="Arial" w:cs="Arial"/>
          <w:szCs w:val="20"/>
        </w:rPr>
        <w:t>(</w:t>
      </w:r>
      <w:r w:rsidR="00B76391" w:rsidRPr="00C924A7">
        <w:rPr>
          <w:rFonts w:eastAsia="Arial" w:cs="Arial"/>
          <w:szCs w:val="20"/>
        </w:rPr>
        <w:t>Bestätigung, dass</w:t>
      </w:r>
    </w:p>
    <w:p w:rsidR="00B76391" w:rsidRPr="00C924A7" w:rsidRDefault="00B76391" w:rsidP="00B76391">
      <w:pPr>
        <w:pStyle w:val="Listenabsatz"/>
        <w:numPr>
          <w:ilvl w:val="0"/>
          <w:numId w:val="37"/>
        </w:numPr>
        <w:ind w:right="329"/>
        <w:rPr>
          <w:rFonts w:eastAsia="Arial" w:cs="Arial"/>
          <w:szCs w:val="20"/>
        </w:rPr>
      </w:pPr>
      <w:r w:rsidRPr="00C924A7">
        <w:rPr>
          <w:rFonts w:eastAsia="Arial" w:cs="Arial"/>
          <w:szCs w:val="20"/>
        </w:rPr>
        <w:t>die Jahresrechnung vollständig ist und relevanten Geschäftsfälle und Sachverhalte gesetzeskonform abgebildet sind;</w:t>
      </w:r>
    </w:p>
    <w:p w:rsidR="00DC2FF6" w:rsidRPr="00C924A7" w:rsidRDefault="00B76391" w:rsidP="00B76391">
      <w:pPr>
        <w:pStyle w:val="Listenabsatz"/>
        <w:numPr>
          <w:ilvl w:val="0"/>
          <w:numId w:val="37"/>
        </w:numPr>
        <w:ind w:right="329"/>
        <w:rPr>
          <w:rFonts w:eastAsia="Arial" w:cs="Arial"/>
          <w:szCs w:val="20"/>
        </w:rPr>
      </w:pPr>
      <w:r w:rsidRPr="00C924A7">
        <w:rPr>
          <w:rFonts w:eastAsia="Arial" w:cs="Arial"/>
          <w:szCs w:val="20"/>
        </w:rPr>
        <w:t xml:space="preserve">die Bilanzen zu Verkehrswerten erstellt ist: </w:t>
      </w:r>
    </w:p>
    <w:p w:rsidR="00B76391" w:rsidRPr="00C924A7" w:rsidRDefault="00B76391" w:rsidP="00B76391">
      <w:pPr>
        <w:pStyle w:val="Listenabsatz"/>
        <w:numPr>
          <w:ilvl w:val="0"/>
          <w:numId w:val="37"/>
        </w:numPr>
        <w:ind w:right="329"/>
        <w:rPr>
          <w:rFonts w:eastAsia="Arial" w:cs="Arial"/>
          <w:szCs w:val="20"/>
        </w:rPr>
      </w:pPr>
      <w:proofErr w:type="gramStart"/>
      <w:r w:rsidRPr="00C924A7">
        <w:rPr>
          <w:rFonts w:eastAsia="Arial" w:cs="Arial"/>
          <w:szCs w:val="20"/>
        </w:rPr>
        <w:t>das</w:t>
      </w:r>
      <w:proofErr w:type="gramEnd"/>
      <w:r w:rsidRPr="00C924A7">
        <w:rPr>
          <w:rFonts w:eastAsia="Arial" w:cs="Arial"/>
          <w:szCs w:val="20"/>
        </w:rPr>
        <w:t xml:space="preserve"> Vermögen dem Zweck entsprechend verwendet worden ist und</w:t>
      </w:r>
    </w:p>
    <w:p w:rsidR="00B76391" w:rsidRPr="00C924A7" w:rsidRDefault="00B76391" w:rsidP="00B76391">
      <w:pPr>
        <w:pStyle w:val="Listenabsatz"/>
        <w:numPr>
          <w:ilvl w:val="0"/>
          <w:numId w:val="37"/>
        </w:numPr>
        <w:ind w:right="329"/>
        <w:rPr>
          <w:rFonts w:eastAsia="Arial" w:cs="Arial"/>
          <w:szCs w:val="20"/>
        </w:rPr>
      </w:pPr>
      <w:r w:rsidRPr="00C924A7">
        <w:rPr>
          <w:rFonts w:eastAsia="Arial" w:cs="Arial"/>
          <w:szCs w:val="20"/>
        </w:rPr>
        <w:t xml:space="preserve">die Voraussetzungen für die Befreiung weiterhin gegeben sind. </w:t>
      </w:r>
    </w:p>
    <w:p w:rsidR="00CB02A6" w:rsidRPr="00C924A7" w:rsidRDefault="00CB02A6" w:rsidP="00656FE7">
      <w:pPr>
        <w:widowControl/>
        <w:rPr>
          <w:szCs w:val="20"/>
        </w:rPr>
      </w:pPr>
    </w:p>
    <w:p w:rsidR="0061218F" w:rsidRPr="00C924A7" w:rsidRDefault="0061218F" w:rsidP="00656FE7">
      <w:pPr>
        <w:widowControl/>
        <w:rPr>
          <w:szCs w:val="20"/>
        </w:rPr>
      </w:pPr>
    </w:p>
    <w:p w:rsidR="0061218F" w:rsidRPr="00C924A7" w:rsidRDefault="0061218F" w:rsidP="00656FE7">
      <w:pPr>
        <w:widowControl/>
        <w:rPr>
          <w:szCs w:val="20"/>
        </w:rPr>
      </w:pPr>
      <w:r w:rsidRPr="00C924A7">
        <w:rPr>
          <w:szCs w:val="20"/>
        </w:rPr>
        <w:t>_____________________________________</w:t>
      </w:r>
    </w:p>
    <w:p w:rsidR="0061218F" w:rsidRPr="00C924A7" w:rsidRDefault="00766AE4" w:rsidP="00656FE7">
      <w:pPr>
        <w:widowControl/>
        <w:rPr>
          <w:szCs w:val="20"/>
        </w:rPr>
      </w:pPr>
      <w:r w:rsidRPr="00C924A7">
        <w:rPr>
          <w:szCs w:val="20"/>
        </w:rPr>
        <w:t>Ort</w:t>
      </w:r>
      <w:r w:rsidR="006E3448" w:rsidRPr="00C924A7">
        <w:rPr>
          <w:szCs w:val="20"/>
        </w:rPr>
        <w:t>,</w:t>
      </w:r>
      <w:r w:rsidR="0061218F" w:rsidRPr="00C924A7">
        <w:rPr>
          <w:szCs w:val="20"/>
        </w:rPr>
        <w:t xml:space="preserve"> Datum</w:t>
      </w:r>
    </w:p>
    <w:p w:rsidR="00D242B3" w:rsidRPr="00C924A7" w:rsidRDefault="00D242B3" w:rsidP="00656FE7">
      <w:pPr>
        <w:widowControl/>
        <w:rPr>
          <w:szCs w:val="20"/>
        </w:rPr>
      </w:pPr>
    </w:p>
    <w:p w:rsidR="00D242B3" w:rsidRPr="00C924A7" w:rsidRDefault="00D242B3" w:rsidP="00656FE7">
      <w:pPr>
        <w:widowControl/>
        <w:rPr>
          <w:szCs w:val="20"/>
        </w:rPr>
      </w:pPr>
    </w:p>
    <w:p w:rsidR="00656FE7" w:rsidRPr="00C924A7" w:rsidRDefault="006E3448" w:rsidP="0061218F">
      <w:pPr>
        <w:widowControl/>
        <w:tabs>
          <w:tab w:val="left" w:pos="4536"/>
        </w:tabs>
        <w:rPr>
          <w:szCs w:val="20"/>
        </w:rPr>
      </w:pPr>
      <w:r w:rsidRPr="00C924A7">
        <w:rPr>
          <w:szCs w:val="20"/>
        </w:rPr>
        <w:t>______</w:t>
      </w:r>
      <w:r w:rsidR="00D242B3" w:rsidRPr="00C924A7">
        <w:rPr>
          <w:szCs w:val="20"/>
        </w:rPr>
        <w:t>__________________</w:t>
      </w:r>
      <w:r w:rsidRPr="00C924A7">
        <w:rPr>
          <w:szCs w:val="20"/>
        </w:rPr>
        <w:t>_____________</w:t>
      </w:r>
      <w:r w:rsidR="0061218F" w:rsidRPr="00C924A7">
        <w:rPr>
          <w:szCs w:val="20"/>
        </w:rPr>
        <w:tab/>
        <w:t>_____________________________________</w:t>
      </w:r>
    </w:p>
    <w:p w:rsidR="0061218F" w:rsidRPr="00C924A7" w:rsidRDefault="00656FE7" w:rsidP="0061218F">
      <w:pPr>
        <w:widowControl/>
        <w:tabs>
          <w:tab w:val="left" w:pos="4536"/>
        </w:tabs>
        <w:rPr>
          <w:szCs w:val="20"/>
        </w:rPr>
      </w:pPr>
      <w:r w:rsidRPr="00C924A7">
        <w:rPr>
          <w:szCs w:val="20"/>
        </w:rPr>
        <w:t>Stiftungsratspräsident</w:t>
      </w:r>
      <w:r w:rsidRPr="00C924A7">
        <w:rPr>
          <w:szCs w:val="20"/>
        </w:rPr>
        <w:tab/>
      </w:r>
      <w:r w:rsidR="0061218F" w:rsidRPr="00C924A7">
        <w:rPr>
          <w:szCs w:val="20"/>
        </w:rPr>
        <w:t>zuständiges Stiftungsratsmitglied</w:t>
      </w:r>
      <w:r w:rsidR="0061218F" w:rsidRPr="00C924A7">
        <w:rPr>
          <w:szCs w:val="20"/>
        </w:rPr>
        <w:br/>
      </w:r>
      <w:r w:rsidR="0061218F" w:rsidRPr="00C924A7">
        <w:rPr>
          <w:szCs w:val="20"/>
        </w:rPr>
        <w:tab/>
        <w:t xml:space="preserve">für die </w:t>
      </w:r>
      <w:r w:rsidRPr="00C924A7">
        <w:rPr>
          <w:szCs w:val="20"/>
        </w:rPr>
        <w:t>Rechnungslegung</w:t>
      </w:r>
      <w:bookmarkStart w:id="0" w:name="_GoBack"/>
      <w:bookmarkEnd w:id="0"/>
    </w:p>
    <w:sectPr w:rsidR="0061218F" w:rsidRPr="00C924A7" w:rsidSect="00132832">
      <w:headerReference w:type="default" r:id="rId7"/>
      <w:footerReference w:type="default" r:id="rId8"/>
      <w:headerReference w:type="first" r:id="rId9"/>
      <w:pgSz w:w="11906" w:h="16838" w:code="9"/>
      <w:pgMar w:top="1134" w:right="1416" w:bottom="1134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98" w:rsidRPr="00E607DA" w:rsidRDefault="003C2198">
      <w:r w:rsidRPr="00E607DA">
        <w:separator/>
      </w:r>
    </w:p>
  </w:endnote>
  <w:endnote w:type="continuationSeparator" w:id="0">
    <w:p w:rsidR="003C2198" w:rsidRPr="00E607DA" w:rsidRDefault="003C2198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F2" w:rsidRDefault="00C27E4B" w:rsidP="00C27E4B">
    <w:pPr>
      <w:pStyle w:val="Fuzeile"/>
      <w:tabs>
        <w:tab w:val="clear" w:pos="4536"/>
      </w:tabs>
    </w:pPr>
    <w:r>
      <w:tab/>
    </w:r>
    <w:r w:rsidRPr="00C27E4B">
      <w:rPr>
        <w:sz w:val="18"/>
      </w:rPr>
      <w:fldChar w:fldCharType="begin"/>
    </w:r>
    <w:r w:rsidRPr="00C27E4B">
      <w:rPr>
        <w:sz w:val="18"/>
      </w:rPr>
      <w:instrText xml:space="preserve"> PAGE   \* MERGEFORMAT </w:instrText>
    </w:r>
    <w:r w:rsidRPr="00C27E4B">
      <w:rPr>
        <w:sz w:val="18"/>
      </w:rPr>
      <w:fldChar w:fldCharType="separate"/>
    </w:r>
    <w:r w:rsidR="00CB02A6">
      <w:rPr>
        <w:noProof/>
        <w:sz w:val="18"/>
      </w:rPr>
      <w:t>2</w:t>
    </w:r>
    <w:r w:rsidRPr="00C27E4B">
      <w:rPr>
        <w:sz w:val="18"/>
      </w:rPr>
      <w:fldChar w:fldCharType="end"/>
    </w:r>
    <w:r w:rsidRPr="00C27E4B">
      <w:rPr>
        <w:sz w:val="18"/>
      </w:rPr>
      <w:t xml:space="preserve"> / </w:t>
    </w:r>
    <w:r w:rsidRPr="00C27E4B">
      <w:rPr>
        <w:sz w:val="18"/>
      </w:rPr>
      <w:fldChar w:fldCharType="begin"/>
    </w:r>
    <w:r w:rsidRPr="00C27E4B">
      <w:rPr>
        <w:sz w:val="18"/>
      </w:rPr>
      <w:instrText xml:space="preserve"> NUMPAGES   \* MERGEFORMAT </w:instrText>
    </w:r>
    <w:r w:rsidRPr="00C27E4B">
      <w:rPr>
        <w:sz w:val="18"/>
      </w:rPr>
      <w:fldChar w:fldCharType="separate"/>
    </w:r>
    <w:r w:rsidR="00CB02A6">
      <w:rPr>
        <w:noProof/>
        <w:sz w:val="18"/>
      </w:rPr>
      <w:t>3</w:t>
    </w:r>
    <w:r w:rsidRPr="00C27E4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98" w:rsidRPr="00E607DA" w:rsidRDefault="003C2198">
      <w:r w:rsidRPr="00E607DA">
        <w:separator/>
      </w:r>
    </w:p>
  </w:footnote>
  <w:footnote w:type="continuationSeparator" w:id="0">
    <w:p w:rsidR="003C2198" w:rsidRPr="00E607DA" w:rsidRDefault="003C2198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2" w:rsidRDefault="00132832" w:rsidP="00132832">
    <w:pPr>
      <w:pStyle w:val="Kopfzeile"/>
      <w:rPr>
        <w:b/>
        <w:sz w:val="32"/>
        <w:szCs w:val="32"/>
      </w:rPr>
    </w:pPr>
  </w:p>
  <w:p w:rsidR="00B808C0" w:rsidRPr="00132832" w:rsidRDefault="00B808C0" w:rsidP="00132832">
    <w:pPr>
      <w:pStyle w:val="Kopfzeile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2" w:rsidRDefault="00445794" w:rsidP="00132832">
    <w:pPr>
      <w:pStyle w:val="Kopfzeile"/>
      <w:rPr>
        <w:b/>
        <w:sz w:val="32"/>
        <w:szCs w:val="32"/>
      </w:rPr>
    </w:pPr>
    <w:r w:rsidRPr="009328D4">
      <w:rPr>
        <w:b/>
        <w:sz w:val="32"/>
        <w:szCs w:val="32"/>
      </w:rPr>
      <w:t>Stiftung XY</w:t>
    </w:r>
    <w:r w:rsidR="00330865">
      <w:rPr>
        <w:b/>
        <w:sz w:val="32"/>
        <w:szCs w:val="32"/>
      </w:rPr>
      <w:t>, Sitz</w:t>
    </w:r>
  </w:p>
  <w:p w:rsidR="00132832" w:rsidRDefault="00132832" w:rsidP="00132832">
    <w:pPr>
      <w:pStyle w:val="Kopfzeile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F415D"/>
    <w:multiLevelType w:val="hybridMultilevel"/>
    <w:tmpl w:val="BD88A4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2F406CB1"/>
    <w:multiLevelType w:val="hybridMultilevel"/>
    <w:tmpl w:val="B0288E98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35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10637D"/>
    <w:multiLevelType w:val="hybridMultilevel"/>
    <w:tmpl w:val="E6BE96D6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9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5" w15:restartNumberingAfterBreak="0">
    <w:nsid w:val="71B63654"/>
    <w:multiLevelType w:val="hybridMultilevel"/>
    <w:tmpl w:val="CF36FB0E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8"/>
  </w:num>
  <w:num w:numId="13">
    <w:abstractNumId w:val="12"/>
  </w:num>
  <w:num w:numId="14">
    <w:abstractNumId w:val="31"/>
  </w:num>
  <w:num w:numId="15">
    <w:abstractNumId w:val="19"/>
  </w:num>
  <w:num w:numId="16">
    <w:abstractNumId w:val="15"/>
  </w:num>
  <w:num w:numId="17">
    <w:abstractNumId w:val="21"/>
  </w:num>
  <w:num w:numId="18">
    <w:abstractNumId w:val="33"/>
  </w:num>
  <w:num w:numId="19">
    <w:abstractNumId w:val="36"/>
  </w:num>
  <w:num w:numId="20">
    <w:abstractNumId w:val="27"/>
  </w:num>
  <w:num w:numId="21">
    <w:abstractNumId w:val="34"/>
  </w:num>
  <w:num w:numId="22">
    <w:abstractNumId w:val="32"/>
  </w:num>
  <w:num w:numId="23">
    <w:abstractNumId w:val="23"/>
  </w:num>
  <w:num w:numId="24">
    <w:abstractNumId w:val="10"/>
  </w:num>
  <w:num w:numId="25">
    <w:abstractNumId w:val="30"/>
  </w:num>
  <w:num w:numId="26">
    <w:abstractNumId w:val="13"/>
  </w:num>
  <w:num w:numId="27">
    <w:abstractNumId w:val="11"/>
  </w:num>
  <w:num w:numId="28">
    <w:abstractNumId w:val="29"/>
  </w:num>
  <w:num w:numId="29">
    <w:abstractNumId w:val="28"/>
  </w:num>
  <w:num w:numId="30">
    <w:abstractNumId w:val="16"/>
  </w:num>
  <w:num w:numId="31">
    <w:abstractNumId w:val="37"/>
  </w:num>
  <w:num w:numId="32">
    <w:abstractNumId w:val="24"/>
  </w:num>
  <w:num w:numId="33">
    <w:abstractNumId w:val="26"/>
  </w:num>
  <w:num w:numId="34">
    <w:abstractNumId w:val="14"/>
  </w:num>
  <w:num w:numId="35">
    <w:abstractNumId w:val="20"/>
  </w:num>
  <w:num w:numId="36">
    <w:abstractNumId w:val="17"/>
  </w:num>
  <w:num w:numId="37">
    <w:abstractNumId w:val="3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D6"/>
    <w:rsid w:val="00044174"/>
    <w:rsid w:val="00075214"/>
    <w:rsid w:val="000A27A9"/>
    <w:rsid w:val="000B5EA1"/>
    <w:rsid w:val="000D28E6"/>
    <w:rsid w:val="000E2218"/>
    <w:rsid w:val="000F072D"/>
    <w:rsid w:val="000F5564"/>
    <w:rsid w:val="00110A74"/>
    <w:rsid w:val="00120904"/>
    <w:rsid w:val="001211A8"/>
    <w:rsid w:val="00132832"/>
    <w:rsid w:val="00175693"/>
    <w:rsid w:val="001B3F9F"/>
    <w:rsid w:val="00203DDD"/>
    <w:rsid w:val="002116A5"/>
    <w:rsid w:val="002239DB"/>
    <w:rsid w:val="00254BE6"/>
    <w:rsid w:val="002604BE"/>
    <w:rsid w:val="002635E8"/>
    <w:rsid w:val="00274CBD"/>
    <w:rsid w:val="00282BD1"/>
    <w:rsid w:val="002A28E2"/>
    <w:rsid w:val="002C2D73"/>
    <w:rsid w:val="002C5631"/>
    <w:rsid w:val="002D4E62"/>
    <w:rsid w:val="002F7A6D"/>
    <w:rsid w:val="00320479"/>
    <w:rsid w:val="00330865"/>
    <w:rsid w:val="0035308B"/>
    <w:rsid w:val="00353A2E"/>
    <w:rsid w:val="00357E5F"/>
    <w:rsid w:val="003751FD"/>
    <w:rsid w:val="0037772D"/>
    <w:rsid w:val="003C2198"/>
    <w:rsid w:val="00400F85"/>
    <w:rsid w:val="0041331F"/>
    <w:rsid w:val="00426A79"/>
    <w:rsid w:val="00445794"/>
    <w:rsid w:val="00461F2D"/>
    <w:rsid w:val="00483466"/>
    <w:rsid w:val="004B68F2"/>
    <w:rsid w:val="004E4242"/>
    <w:rsid w:val="005128AE"/>
    <w:rsid w:val="00515684"/>
    <w:rsid w:val="00545137"/>
    <w:rsid w:val="005729DD"/>
    <w:rsid w:val="00575DDF"/>
    <w:rsid w:val="005939A9"/>
    <w:rsid w:val="005A4DC7"/>
    <w:rsid w:val="005B7C11"/>
    <w:rsid w:val="005C0C93"/>
    <w:rsid w:val="005D1399"/>
    <w:rsid w:val="0061218F"/>
    <w:rsid w:val="0062309A"/>
    <w:rsid w:val="0063131E"/>
    <w:rsid w:val="0064012C"/>
    <w:rsid w:val="00656FE7"/>
    <w:rsid w:val="006649CB"/>
    <w:rsid w:val="00673C76"/>
    <w:rsid w:val="006B270D"/>
    <w:rsid w:val="006C5326"/>
    <w:rsid w:val="006E3448"/>
    <w:rsid w:val="00722EE2"/>
    <w:rsid w:val="00722FC1"/>
    <w:rsid w:val="00761701"/>
    <w:rsid w:val="00766AE4"/>
    <w:rsid w:val="0083576C"/>
    <w:rsid w:val="00842295"/>
    <w:rsid w:val="00872C34"/>
    <w:rsid w:val="0087580D"/>
    <w:rsid w:val="008A5533"/>
    <w:rsid w:val="008C4A3E"/>
    <w:rsid w:val="008C788A"/>
    <w:rsid w:val="008E07D5"/>
    <w:rsid w:val="00906041"/>
    <w:rsid w:val="00906388"/>
    <w:rsid w:val="00926539"/>
    <w:rsid w:val="009328D4"/>
    <w:rsid w:val="00957BB4"/>
    <w:rsid w:val="00963B2D"/>
    <w:rsid w:val="009A3023"/>
    <w:rsid w:val="009A3A88"/>
    <w:rsid w:val="009D7613"/>
    <w:rsid w:val="00A716A6"/>
    <w:rsid w:val="00A71770"/>
    <w:rsid w:val="00A82CE4"/>
    <w:rsid w:val="00AA6BDA"/>
    <w:rsid w:val="00AB3F3D"/>
    <w:rsid w:val="00AC4F8A"/>
    <w:rsid w:val="00AD2B24"/>
    <w:rsid w:val="00AD4D21"/>
    <w:rsid w:val="00AE0103"/>
    <w:rsid w:val="00AE6218"/>
    <w:rsid w:val="00B04DC2"/>
    <w:rsid w:val="00B17D81"/>
    <w:rsid w:val="00B23081"/>
    <w:rsid w:val="00B31FF5"/>
    <w:rsid w:val="00B52AE4"/>
    <w:rsid w:val="00B76391"/>
    <w:rsid w:val="00B808C0"/>
    <w:rsid w:val="00BA3B3B"/>
    <w:rsid w:val="00BA7B30"/>
    <w:rsid w:val="00BE3923"/>
    <w:rsid w:val="00BF7AAC"/>
    <w:rsid w:val="00C156BD"/>
    <w:rsid w:val="00C27E4B"/>
    <w:rsid w:val="00C32E70"/>
    <w:rsid w:val="00C4233A"/>
    <w:rsid w:val="00C850DA"/>
    <w:rsid w:val="00C924A7"/>
    <w:rsid w:val="00CB02A6"/>
    <w:rsid w:val="00CC300D"/>
    <w:rsid w:val="00CD0109"/>
    <w:rsid w:val="00CE0785"/>
    <w:rsid w:val="00CF7619"/>
    <w:rsid w:val="00D01AE7"/>
    <w:rsid w:val="00D0572B"/>
    <w:rsid w:val="00D10C82"/>
    <w:rsid w:val="00D1560D"/>
    <w:rsid w:val="00D242B3"/>
    <w:rsid w:val="00D6759C"/>
    <w:rsid w:val="00D75E94"/>
    <w:rsid w:val="00D75FD6"/>
    <w:rsid w:val="00D777F5"/>
    <w:rsid w:val="00D82815"/>
    <w:rsid w:val="00D9313D"/>
    <w:rsid w:val="00D97F1F"/>
    <w:rsid w:val="00DB0BE1"/>
    <w:rsid w:val="00DB6B78"/>
    <w:rsid w:val="00DC2FF6"/>
    <w:rsid w:val="00DD6989"/>
    <w:rsid w:val="00DD70A6"/>
    <w:rsid w:val="00DE1024"/>
    <w:rsid w:val="00E1646A"/>
    <w:rsid w:val="00E375F2"/>
    <w:rsid w:val="00E607DA"/>
    <w:rsid w:val="00E740CA"/>
    <w:rsid w:val="00EC2F67"/>
    <w:rsid w:val="00EC6A57"/>
    <w:rsid w:val="00ED7FEE"/>
    <w:rsid w:val="00EE33A1"/>
    <w:rsid w:val="00EE75DF"/>
    <w:rsid w:val="00EE7B77"/>
    <w:rsid w:val="00F078CB"/>
    <w:rsid w:val="00F10E09"/>
    <w:rsid w:val="00F13332"/>
    <w:rsid w:val="00F605BB"/>
    <w:rsid w:val="00F7330E"/>
    <w:rsid w:val="00F8530B"/>
    <w:rsid w:val="00FB3083"/>
    <w:rsid w:val="00FB5842"/>
    <w:rsid w:val="00FB63F9"/>
    <w:rsid w:val="00FB7507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  <w14:docId w14:val="41125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2020-05-12T07:24:00Z</dcterms:created>
  <dcterms:modified xsi:type="dcterms:W3CDTF">2020-06-15T15:18:00Z</dcterms:modified>
</cp:coreProperties>
</file>